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4E" w:rsidRPr="00524D13" w:rsidRDefault="00D51CB9" w:rsidP="00524D13">
      <w:pPr>
        <w:pStyle w:val="BodyText"/>
        <w:rPr>
          <w:sz w:val="19"/>
        </w:rPr>
      </w:pPr>
      <w:r>
        <w:rPr>
          <w:noProof/>
        </w:rPr>
        <w:drawing>
          <wp:anchor distT="0" distB="0" distL="0" distR="0" simplePos="0" relativeHeight="251659264" behindDoc="0" locked="0" layoutInCell="1" allowOverlap="1">
            <wp:simplePos x="0" y="0"/>
            <wp:positionH relativeFrom="page">
              <wp:posOffset>1092200</wp:posOffset>
            </wp:positionH>
            <wp:positionV relativeFrom="paragraph">
              <wp:posOffset>166370</wp:posOffset>
            </wp:positionV>
            <wp:extent cx="5605145" cy="10668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0" cstate="print"/>
                    <a:stretch>
                      <a:fillRect/>
                    </a:stretch>
                  </pic:blipFill>
                  <pic:spPr>
                    <a:xfrm>
                      <a:off x="0" y="0"/>
                      <a:ext cx="5605145" cy="1066800"/>
                    </a:xfrm>
                    <a:prstGeom prst="rect">
                      <a:avLst/>
                    </a:prstGeom>
                  </pic:spPr>
                </pic:pic>
              </a:graphicData>
            </a:graphic>
            <wp14:sizeRelH relativeFrom="margin">
              <wp14:pctWidth>0</wp14:pctWidth>
            </wp14:sizeRelH>
          </wp:anchor>
        </w:drawing>
      </w:r>
    </w:p>
    <w:p w:rsidR="00524D13" w:rsidRDefault="00524D13" w:rsidP="00AB554E">
      <w:pPr>
        <w:pStyle w:val="Title"/>
        <w:spacing w:line="240" w:lineRule="auto"/>
        <w:ind w:left="0" w:right="0"/>
      </w:pPr>
    </w:p>
    <w:p w:rsidR="001D00F9" w:rsidRDefault="001D00F9" w:rsidP="00AB554E">
      <w:pPr>
        <w:pStyle w:val="Title"/>
        <w:spacing w:line="240" w:lineRule="auto"/>
        <w:ind w:left="0" w:right="0"/>
      </w:pPr>
      <w:r>
        <w:t>Pengaruh Kombinasi NPK dengan POC Urine Kelinci terhadap</w:t>
      </w:r>
      <w:r>
        <w:rPr>
          <w:spacing w:val="-67"/>
        </w:rPr>
        <w:t xml:space="preserve"> </w:t>
      </w:r>
      <w:r>
        <w:t>Pertumbuhan dan</w:t>
      </w:r>
      <w:r>
        <w:rPr>
          <w:spacing w:val="-5"/>
        </w:rPr>
        <w:t xml:space="preserve"> </w:t>
      </w:r>
      <w:r>
        <w:t>Produksi</w:t>
      </w:r>
      <w:r>
        <w:rPr>
          <w:spacing w:val="-1"/>
        </w:rPr>
        <w:t xml:space="preserve"> </w:t>
      </w:r>
      <w:r>
        <w:t>Tanaman</w:t>
      </w:r>
      <w:r>
        <w:rPr>
          <w:spacing w:val="-5"/>
        </w:rPr>
        <w:t xml:space="preserve"> </w:t>
      </w:r>
      <w:r>
        <w:t>Bawang</w:t>
      </w:r>
      <w:r>
        <w:rPr>
          <w:spacing w:val="-1"/>
        </w:rPr>
        <w:t xml:space="preserve"> </w:t>
      </w:r>
      <w:r>
        <w:t>Merah</w:t>
      </w:r>
    </w:p>
    <w:p w:rsidR="001D00F9" w:rsidRDefault="001D00F9" w:rsidP="00AB554E">
      <w:pPr>
        <w:jc w:val="center"/>
        <w:rPr>
          <w:b/>
          <w:sz w:val="28"/>
        </w:rPr>
      </w:pPr>
      <w:proofErr w:type="gramStart"/>
      <w:r>
        <w:rPr>
          <w:b/>
          <w:sz w:val="28"/>
        </w:rPr>
        <w:t>(</w:t>
      </w:r>
      <w:r>
        <w:rPr>
          <w:b/>
          <w:i/>
          <w:sz w:val="28"/>
        </w:rPr>
        <w:t>Allium ascalonicum</w:t>
      </w:r>
      <w:r>
        <w:rPr>
          <w:b/>
          <w:i/>
          <w:spacing w:val="3"/>
          <w:sz w:val="28"/>
        </w:rPr>
        <w:t xml:space="preserve"> </w:t>
      </w:r>
      <w:r>
        <w:rPr>
          <w:b/>
          <w:sz w:val="28"/>
        </w:rPr>
        <w:t>L.)</w:t>
      </w:r>
      <w:proofErr w:type="gramEnd"/>
    </w:p>
    <w:p w:rsidR="001D00F9" w:rsidRDefault="001D00F9" w:rsidP="001D00F9">
      <w:pPr>
        <w:spacing w:before="253"/>
        <w:jc w:val="center"/>
        <w:rPr>
          <w:b/>
          <w:i/>
        </w:rPr>
      </w:pPr>
      <w:proofErr w:type="gramStart"/>
      <w:r>
        <w:rPr>
          <w:b/>
          <w:i/>
        </w:rPr>
        <w:t>Effect of Combination of NPK with Rabbit Urine POC on Growth and Production of Shallots</w:t>
      </w:r>
      <w:r>
        <w:rPr>
          <w:b/>
          <w:i/>
          <w:spacing w:val="-52"/>
        </w:rPr>
        <w:t xml:space="preserve"> </w:t>
      </w:r>
      <w:r>
        <w:rPr>
          <w:b/>
          <w:i/>
        </w:rPr>
        <w:t>(Allium</w:t>
      </w:r>
      <w:r>
        <w:rPr>
          <w:b/>
          <w:i/>
          <w:spacing w:val="-2"/>
        </w:rPr>
        <w:t xml:space="preserve"> </w:t>
      </w:r>
      <w:r>
        <w:rPr>
          <w:b/>
          <w:i/>
        </w:rPr>
        <w:t>ascalonicum</w:t>
      </w:r>
      <w:r>
        <w:rPr>
          <w:b/>
          <w:i/>
          <w:spacing w:val="-2"/>
        </w:rPr>
        <w:t xml:space="preserve"> </w:t>
      </w:r>
      <w:r>
        <w:rPr>
          <w:b/>
          <w:i/>
        </w:rPr>
        <w:t>L.)</w:t>
      </w:r>
      <w:proofErr w:type="gramEnd"/>
    </w:p>
    <w:p w:rsidR="001D00F9" w:rsidRDefault="001D00F9" w:rsidP="001D00F9">
      <w:pPr>
        <w:pStyle w:val="BodyText"/>
        <w:spacing w:before="11"/>
        <w:rPr>
          <w:b/>
          <w:i/>
          <w:sz w:val="21"/>
        </w:rPr>
      </w:pPr>
    </w:p>
    <w:p w:rsidR="001D00F9" w:rsidRDefault="001D00F9" w:rsidP="001D00F9">
      <w:pPr>
        <w:pStyle w:val="Heading1"/>
        <w:ind w:left="0"/>
      </w:pPr>
      <w:r>
        <w:rPr>
          <w:spacing w:val="-1"/>
        </w:rPr>
        <w:t>Peraka</w:t>
      </w:r>
      <w:r>
        <w:rPr>
          <w:spacing w:val="-3"/>
        </w:rPr>
        <w:t xml:space="preserve"> </w:t>
      </w:r>
      <w:r>
        <w:rPr>
          <w:spacing w:val="-1"/>
        </w:rPr>
        <w:t>Nugrah</w:t>
      </w:r>
      <w:r>
        <w:rPr>
          <w:spacing w:val="-1"/>
          <w:vertAlign w:val="superscript"/>
        </w:rPr>
        <w:t>*</w:t>
      </w:r>
      <w:r>
        <w:rPr>
          <w:spacing w:val="-1"/>
        </w:rPr>
        <w:t>,</w:t>
      </w:r>
      <w:r>
        <w:rPr>
          <w:spacing w:val="-19"/>
        </w:rPr>
        <w:t xml:space="preserve"> </w:t>
      </w:r>
      <w:r>
        <w:rPr>
          <w:spacing w:val="-1"/>
        </w:rPr>
        <w:t>Nurbaiti,</w:t>
      </w:r>
      <w:r>
        <w:rPr>
          <w:spacing w:val="6"/>
        </w:rPr>
        <w:t xml:space="preserve"> </w:t>
      </w:r>
      <w:r>
        <w:rPr>
          <w:spacing w:val="-1"/>
        </w:rPr>
        <w:t>Fetmi</w:t>
      </w:r>
      <w:r>
        <w:rPr>
          <w:spacing w:val="-2"/>
        </w:rPr>
        <w:t xml:space="preserve"> </w:t>
      </w:r>
      <w:r>
        <w:t>Silvina</w:t>
      </w:r>
    </w:p>
    <w:p w:rsidR="00E64084" w:rsidRPr="00E64084" w:rsidRDefault="00E64084" w:rsidP="00E64084"/>
    <w:p w:rsidR="001D00F9" w:rsidRDefault="001D00F9" w:rsidP="001D00F9">
      <w:pPr>
        <w:pStyle w:val="BodyText"/>
        <w:jc w:val="center"/>
      </w:pPr>
      <w:r>
        <w:t>Program Studi Agroteknologi, Fakultas Pertanian, Universitas Riau</w:t>
      </w:r>
      <w:r>
        <w:rPr>
          <w:spacing w:val="-52"/>
        </w:rPr>
        <w:t xml:space="preserve"> </w:t>
      </w:r>
    </w:p>
    <w:p w:rsidR="001D00F9" w:rsidRDefault="001D00F9" w:rsidP="001D00F9">
      <w:pPr>
        <w:pStyle w:val="BodyText"/>
        <w:jc w:val="center"/>
      </w:pPr>
      <w:r>
        <w:t>Bina</w:t>
      </w:r>
      <w:r>
        <w:rPr>
          <w:spacing w:val="4"/>
        </w:rPr>
        <w:t xml:space="preserve"> </w:t>
      </w:r>
      <w:r>
        <w:t>Widya</w:t>
      </w:r>
      <w:r>
        <w:rPr>
          <w:spacing w:val="5"/>
        </w:rPr>
        <w:t xml:space="preserve"> </w:t>
      </w:r>
      <w:r>
        <w:t>km</w:t>
      </w:r>
      <w:r>
        <w:rPr>
          <w:spacing w:val="-8"/>
        </w:rPr>
        <w:t xml:space="preserve"> </w:t>
      </w:r>
      <w:r>
        <w:t>12</w:t>
      </w:r>
      <w:proofErr w:type="gramStart"/>
      <w:r>
        <w:t>,5</w:t>
      </w:r>
      <w:proofErr w:type="gramEnd"/>
      <w:r>
        <w:rPr>
          <w:spacing w:val="2"/>
        </w:rPr>
        <w:t xml:space="preserve"> </w:t>
      </w:r>
      <w:r>
        <w:t>Simpang</w:t>
      </w:r>
      <w:r>
        <w:rPr>
          <w:spacing w:val="-4"/>
        </w:rPr>
        <w:t xml:space="preserve"> </w:t>
      </w:r>
      <w:r>
        <w:t>Baru,</w:t>
      </w:r>
      <w:r>
        <w:rPr>
          <w:spacing w:val="-1"/>
        </w:rPr>
        <w:t xml:space="preserve"> </w:t>
      </w:r>
      <w:r>
        <w:t>Pekanbaru</w:t>
      </w:r>
      <w:r>
        <w:rPr>
          <w:spacing w:val="1"/>
        </w:rPr>
        <w:t xml:space="preserve"> </w:t>
      </w:r>
      <w:r>
        <w:t>(28293)</w:t>
      </w:r>
    </w:p>
    <w:p w:rsidR="00E64084" w:rsidRDefault="00E64084" w:rsidP="001D00F9">
      <w:pPr>
        <w:pStyle w:val="BodyText"/>
        <w:jc w:val="center"/>
      </w:pPr>
    </w:p>
    <w:p w:rsidR="001D00F9" w:rsidRDefault="001D00F9" w:rsidP="001D00F9">
      <w:pPr>
        <w:jc w:val="center"/>
        <w:rPr>
          <w:i/>
        </w:rPr>
      </w:pPr>
      <w:r>
        <w:rPr>
          <w:i/>
        </w:rPr>
        <w:t xml:space="preserve">*Penulis </w:t>
      </w:r>
      <w:proofErr w:type="gramStart"/>
      <w:r>
        <w:rPr>
          <w:i/>
        </w:rPr>
        <w:t>Korespondensi</w:t>
      </w:r>
      <w:r>
        <w:rPr>
          <w:i/>
          <w:spacing w:val="-3"/>
        </w:rPr>
        <w:t xml:space="preserve"> </w:t>
      </w:r>
      <w:r>
        <w:rPr>
          <w:i/>
        </w:rPr>
        <w:t>:</w:t>
      </w:r>
      <w:proofErr w:type="gramEnd"/>
      <w:r>
        <w:rPr>
          <w:i/>
          <w:spacing w:val="1"/>
        </w:rPr>
        <w:t xml:space="preserve"> </w:t>
      </w:r>
      <w:hyperlink r:id="rId11">
        <w:r>
          <w:rPr>
            <w:i/>
          </w:rPr>
          <w:t>prkngrh@gmail.com</w:t>
        </w:r>
      </w:hyperlink>
    </w:p>
    <w:p w:rsidR="001D00F9" w:rsidRDefault="001D00F9" w:rsidP="001D00F9">
      <w:pPr>
        <w:pStyle w:val="BodyText"/>
        <w:spacing w:before="9"/>
        <w:rPr>
          <w:i/>
          <w:sz w:val="21"/>
        </w:rPr>
      </w:pPr>
    </w:p>
    <w:p w:rsidR="001D00F9" w:rsidRDefault="001D00F9" w:rsidP="001D00F9">
      <w:pPr>
        <w:pStyle w:val="BodyText"/>
        <w:spacing w:before="1"/>
        <w:jc w:val="center"/>
      </w:pPr>
      <w:r>
        <w:t>Diterima</w:t>
      </w:r>
      <w:r w:rsidR="00344B9E">
        <w:t xml:space="preserve"> 06 Februari 2023 </w:t>
      </w:r>
      <w:r>
        <w:t>/</w:t>
      </w:r>
      <w:r w:rsidR="00344B9E">
        <w:t xml:space="preserve"> </w:t>
      </w:r>
      <w:r>
        <w:t>Disetujui</w:t>
      </w:r>
      <w:r w:rsidR="00344B9E">
        <w:t xml:space="preserve"> 01 April 2023</w:t>
      </w:r>
      <w:bookmarkStart w:id="0" w:name="_GoBack"/>
      <w:bookmarkEnd w:id="0"/>
    </w:p>
    <w:p w:rsidR="001D00F9" w:rsidRDefault="001D00F9" w:rsidP="001D00F9">
      <w:pPr>
        <w:pStyle w:val="BodyText"/>
        <w:spacing w:before="1"/>
        <w:rPr>
          <w:sz w:val="33"/>
        </w:rPr>
      </w:pPr>
    </w:p>
    <w:p w:rsidR="001D00F9" w:rsidRDefault="001D00F9" w:rsidP="001D00F9">
      <w:pPr>
        <w:jc w:val="center"/>
        <w:rPr>
          <w:b/>
          <w:i/>
        </w:rPr>
      </w:pPr>
      <w:r>
        <w:rPr>
          <w:b/>
          <w:i/>
        </w:rPr>
        <w:t>ABSTRACT</w:t>
      </w:r>
    </w:p>
    <w:p w:rsidR="001D00F9" w:rsidRDefault="001D00F9" w:rsidP="00AB554E">
      <w:pPr>
        <w:spacing w:before="112"/>
        <w:jc w:val="both"/>
        <w:rPr>
          <w:i/>
        </w:rPr>
      </w:pPr>
      <w:r>
        <w:rPr>
          <w:i/>
        </w:rPr>
        <w:t>This study aims to determine the effect of the combination of NPK with rabbit urine POC and</w:t>
      </w:r>
      <w:r>
        <w:rPr>
          <w:i/>
          <w:spacing w:val="1"/>
        </w:rPr>
        <w:t xml:space="preserve"> </w:t>
      </w:r>
      <w:r>
        <w:rPr>
          <w:i/>
        </w:rPr>
        <w:t>to obtain the best combination treatment of NPK and rabbit urine POC on the growth and production</w:t>
      </w:r>
      <w:r>
        <w:rPr>
          <w:i/>
          <w:spacing w:val="1"/>
        </w:rPr>
        <w:t xml:space="preserve"> </w:t>
      </w:r>
      <w:r>
        <w:rPr>
          <w:i/>
        </w:rPr>
        <w:t>of shallots (Allium ascalonicum L.). This research was carried out at the Experimental Garden of the</w:t>
      </w:r>
      <w:r>
        <w:rPr>
          <w:i/>
          <w:spacing w:val="1"/>
        </w:rPr>
        <w:t xml:space="preserve"> </w:t>
      </w:r>
      <w:r>
        <w:rPr>
          <w:i/>
        </w:rPr>
        <w:t>Faculty of Agriculture, Riau University from September to November 2021. This research was a non-</w:t>
      </w:r>
      <w:r>
        <w:rPr>
          <w:i/>
          <w:spacing w:val="1"/>
        </w:rPr>
        <w:t xml:space="preserve"> </w:t>
      </w:r>
      <w:r>
        <w:rPr>
          <w:i/>
        </w:rPr>
        <w:t>factorial study arranged according to a Completely Randomized Design (CRD). The treatment tested</w:t>
      </w:r>
      <w:r>
        <w:rPr>
          <w:i/>
          <w:spacing w:val="1"/>
        </w:rPr>
        <w:t xml:space="preserve"> </w:t>
      </w:r>
      <w:r>
        <w:rPr>
          <w:i/>
        </w:rPr>
        <w:t>was a combination of NPK with POC rabbit urine which consisted of 7 treatments, namely; P1 = NPK</w:t>
      </w:r>
      <w:r>
        <w:rPr>
          <w:i/>
          <w:spacing w:val="-52"/>
        </w:rPr>
        <w:t xml:space="preserve"> </w:t>
      </w:r>
      <w:r>
        <w:rPr>
          <w:i/>
        </w:rPr>
        <w:t>600 kg.ha</w:t>
      </w:r>
      <w:r>
        <w:rPr>
          <w:i/>
          <w:vertAlign w:val="superscript"/>
        </w:rPr>
        <w:t>-1</w:t>
      </w:r>
      <w:r>
        <w:rPr>
          <w:i/>
        </w:rPr>
        <w:t xml:space="preserve"> P2 = NPK 300 kg.ha</w:t>
      </w:r>
      <w:r>
        <w:rPr>
          <w:i/>
          <w:vertAlign w:val="superscript"/>
        </w:rPr>
        <w:t>-1</w:t>
      </w:r>
      <w:r>
        <w:rPr>
          <w:i/>
        </w:rPr>
        <w:t xml:space="preserve"> + POC rabbit urine concentration 8,75% P3 = NPK 300 kg.ha</w:t>
      </w:r>
      <w:r>
        <w:rPr>
          <w:i/>
          <w:vertAlign w:val="superscript"/>
        </w:rPr>
        <w:t>-1</w:t>
      </w:r>
      <w:r>
        <w:rPr>
          <w:i/>
        </w:rPr>
        <w:t xml:space="preserve"> +</w:t>
      </w:r>
      <w:r>
        <w:rPr>
          <w:i/>
          <w:spacing w:val="1"/>
        </w:rPr>
        <w:t xml:space="preserve"> </w:t>
      </w:r>
      <w:r>
        <w:rPr>
          <w:i/>
        </w:rPr>
        <w:t>POC rabbit urine concentration 17,5% P4 = NPK 300 kg.ha</w:t>
      </w:r>
      <w:r>
        <w:rPr>
          <w:i/>
          <w:vertAlign w:val="superscript"/>
        </w:rPr>
        <w:t>-1</w:t>
      </w:r>
      <w:r>
        <w:rPr>
          <w:i/>
        </w:rPr>
        <w:t xml:space="preserve"> + POC rabbit urine concentration 35%</w:t>
      </w:r>
      <w:r>
        <w:rPr>
          <w:i/>
          <w:spacing w:val="1"/>
        </w:rPr>
        <w:t xml:space="preserve"> </w:t>
      </w:r>
      <w:r>
        <w:rPr>
          <w:i/>
        </w:rPr>
        <w:t>P5 = NPK 600 kg.ha</w:t>
      </w:r>
      <w:r>
        <w:rPr>
          <w:i/>
          <w:vertAlign w:val="superscript"/>
        </w:rPr>
        <w:t>-1</w:t>
      </w:r>
      <w:r>
        <w:rPr>
          <w:i/>
        </w:rPr>
        <w:t xml:space="preserve"> + POC rabbit urine concentration 8,75% P6 = NPK 600 kg.ha</w:t>
      </w:r>
      <w:r>
        <w:rPr>
          <w:i/>
          <w:vertAlign w:val="superscript"/>
        </w:rPr>
        <w:t>-1</w:t>
      </w:r>
      <w:r>
        <w:rPr>
          <w:i/>
        </w:rPr>
        <w:t xml:space="preserve"> + POC rabbit</w:t>
      </w:r>
      <w:r>
        <w:rPr>
          <w:i/>
          <w:spacing w:val="1"/>
        </w:rPr>
        <w:t xml:space="preserve"> </w:t>
      </w:r>
      <w:r>
        <w:rPr>
          <w:i/>
        </w:rPr>
        <w:t>urine</w:t>
      </w:r>
      <w:r>
        <w:rPr>
          <w:i/>
          <w:spacing w:val="1"/>
        </w:rPr>
        <w:t xml:space="preserve"> </w:t>
      </w:r>
      <w:r>
        <w:rPr>
          <w:i/>
        </w:rPr>
        <w:t>concentration 17,5% P7</w:t>
      </w:r>
      <w:r>
        <w:rPr>
          <w:i/>
          <w:spacing w:val="1"/>
        </w:rPr>
        <w:t xml:space="preserve"> </w:t>
      </w:r>
      <w:r>
        <w:rPr>
          <w:i/>
        </w:rPr>
        <w:t>= NPK</w:t>
      </w:r>
      <w:r>
        <w:rPr>
          <w:i/>
          <w:spacing w:val="1"/>
        </w:rPr>
        <w:t xml:space="preserve"> </w:t>
      </w:r>
      <w:r>
        <w:rPr>
          <w:i/>
        </w:rPr>
        <w:t>600 kg.ha</w:t>
      </w:r>
      <w:r>
        <w:rPr>
          <w:i/>
          <w:vertAlign w:val="superscript"/>
        </w:rPr>
        <w:t>-1</w:t>
      </w:r>
      <w:r>
        <w:rPr>
          <w:i/>
          <w:spacing w:val="1"/>
        </w:rPr>
        <w:t xml:space="preserve"> </w:t>
      </w:r>
      <w:r>
        <w:rPr>
          <w:i/>
        </w:rPr>
        <w:t>+ Concentration of rabbit urine POC</w:t>
      </w:r>
      <w:r>
        <w:rPr>
          <w:i/>
          <w:spacing w:val="55"/>
        </w:rPr>
        <w:t xml:space="preserve"> </w:t>
      </w:r>
      <w:r>
        <w:rPr>
          <w:i/>
        </w:rPr>
        <w:t>35%. The</w:t>
      </w:r>
      <w:r>
        <w:rPr>
          <w:i/>
          <w:spacing w:val="1"/>
        </w:rPr>
        <w:t xml:space="preserve"> </w:t>
      </w:r>
      <w:r>
        <w:rPr>
          <w:i/>
        </w:rPr>
        <w:t>data</w:t>
      </w:r>
      <w:r>
        <w:rPr>
          <w:i/>
          <w:spacing w:val="1"/>
        </w:rPr>
        <w:t xml:space="preserve"> </w:t>
      </w:r>
      <w:r>
        <w:rPr>
          <w:i/>
        </w:rPr>
        <w:t>obtained</w:t>
      </w:r>
      <w:r>
        <w:rPr>
          <w:i/>
          <w:spacing w:val="1"/>
        </w:rPr>
        <w:t xml:space="preserve"> </w:t>
      </w:r>
      <w:r>
        <w:rPr>
          <w:i/>
        </w:rPr>
        <w:t>were</w:t>
      </w:r>
      <w:r>
        <w:rPr>
          <w:i/>
          <w:spacing w:val="1"/>
        </w:rPr>
        <w:t xml:space="preserve"> </w:t>
      </w:r>
      <w:r>
        <w:rPr>
          <w:i/>
        </w:rPr>
        <w:t>analyzed</w:t>
      </w:r>
      <w:r>
        <w:rPr>
          <w:i/>
          <w:spacing w:val="1"/>
        </w:rPr>
        <w:t xml:space="preserve"> </w:t>
      </w:r>
      <w:r>
        <w:rPr>
          <w:i/>
        </w:rPr>
        <w:t>statistically</w:t>
      </w:r>
      <w:r>
        <w:rPr>
          <w:i/>
          <w:spacing w:val="1"/>
        </w:rPr>
        <w:t xml:space="preserve"> </w:t>
      </w:r>
      <w:r>
        <w:rPr>
          <w:i/>
        </w:rPr>
        <w:t>using</w:t>
      </w:r>
      <w:r>
        <w:rPr>
          <w:i/>
          <w:spacing w:val="1"/>
        </w:rPr>
        <w:t xml:space="preserve"> </w:t>
      </w:r>
      <w:r>
        <w:rPr>
          <w:i/>
        </w:rPr>
        <w:t>variance</w:t>
      </w:r>
      <w:r>
        <w:rPr>
          <w:i/>
          <w:spacing w:val="1"/>
        </w:rPr>
        <w:t xml:space="preserve"> </w:t>
      </w:r>
      <w:r>
        <w:rPr>
          <w:i/>
        </w:rPr>
        <w:t>and</w:t>
      </w:r>
      <w:r>
        <w:rPr>
          <w:i/>
          <w:spacing w:val="1"/>
        </w:rPr>
        <w:t xml:space="preserve"> </w:t>
      </w:r>
      <w:r>
        <w:rPr>
          <w:i/>
        </w:rPr>
        <w:t>continued</w:t>
      </w:r>
      <w:r>
        <w:rPr>
          <w:i/>
          <w:spacing w:val="1"/>
        </w:rPr>
        <w:t xml:space="preserve"> </w:t>
      </w:r>
      <w:r>
        <w:rPr>
          <w:i/>
        </w:rPr>
        <w:t>with</w:t>
      </w:r>
      <w:r>
        <w:rPr>
          <w:i/>
          <w:spacing w:val="1"/>
        </w:rPr>
        <w:t xml:space="preserve"> </w:t>
      </w:r>
      <w:r>
        <w:rPr>
          <w:i/>
        </w:rPr>
        <w:t>Duncan's</w:t>
      </w:r>
      <w:r>
        <w:rPr>
          <w:i/>
          <w:spacing w:val="1"/>
        </w:rPr>
        <w:t xml:space="preserve"> </w:t>
      </w:r>
      <w:r>
        <w:rPr>
          <w:i/>
        </w:rPr>
        <w:t>multiple</w:t>
      </w:r>
      <w:r>
        <w:rPr>
          <w:i/>
          <w:spacing w:val="1"/>
        </w:rPr>
        <w:t xml:space="preserve"> </w:t>
      </w:r>
      <w:r>
        <w:rPr>
          <w:i/>
        </w:rPr>
        <w:t xml:space="preserve">distance </w:t>
      </w:r>
      <w:proofErr w:type="gramStart"/>
      <w:r>
        <w:rPr>
          <w:i/>
        </w:rPr>
        <w:t>test</w:t>
      </w:r>
      <w:proofErr w:type="gramEnd"/>
      <w:r>
        <w:rPr>
          <w:i/>
        </w:rPr>
        <w:t xml:space="preserve"> at the 5% level. Parameters observed were plant height (cm), number of leaves per clump</w:t>
      </w:r>
      <w:r>
        <w:rPr>
          <w:i/>
          <w:spacing w:val="-52"/>
        </w:rPr>
        <w:t xml:space="preserve"> </w:t>
      </w:r>
      <w:r>
        <w:rPr>
          <w:i/>
        </w:rPr>
        <w:t>(strand), number of tubers per clump (fruit), fresh tuber weight per clump (g), fresh tuber weight per</w:t>
      </w:r>
      <w:r>
        <w:rPr>
          <w:i/>
          <w:spacing w:val="1"/>
        </w:rPr>
        <w:t xml:space="preserve"> </w:t>
      </w:r>
      <w:r>
        <w:rPr>
          <w:i/>
        </w:rPr>
        <w:t>m</w:t>
      </w:r>
      <w:r>
        <w:rPr>
          <w:i/>
          <w:vertAlign w:val="superscript"/>
        </w:rPr>
        <w:t>2</w:t>
      </w:r>
      <w:r>
        <w:rPr>
          <w:i/>
        </w:rPr>
        <w:t xml:space="preserve"> (g) fresh tuber weight per clum and tubers suitable for storage per m</w:t>
      </w:r>
      <w:r>
        <w:rPr>
          <w:i/>
          <w:vertAlign w:val="superscript"/>
        </w:rPr>
        <w:t>2</w:t>
      </w:r>
      <w:r>
        <w:rPr>
          <w:i/>
        </w:rPr>
        <w:t xml:space="preserve"> (g). The best treatment to</w:t>
      </w:r>
      <w:r>
        <w:rPr>
          <w:i/>
          <w:spacing w:val="1"/>
        </w:rPr>
        <w:t xml:space="preserve"> </w:t>
      </w:r>
      <w:r>
        <w:rPr>
          <w:i/>
        </w:rPr>
        <w:t>increase</w:t>
      </w:r>
      <w:r>
        <w:rPr>
          <w:i/>
          <w:spacing w:val="27"/>
        </w:rPr>
        <w:t xml:space="preserve"> </w:t>
      </w:r>
      <w:r>
        <w:rPr>
          <w:i/>
        </w:rPr>
        <w:t>the</w:t>
      </w:r>
      <w:r>
        <w:rPr>
          <w:i/>
          <w:spacing w:val="28"/>
        </w:rPr>
        <w:t xml:space="preserve"> </w:t>
      </w:r>
      <w:r>
        <w:rPr>
          <w:i/>
        </w:rPr>
        <w:t>growth</w:t>
      </w:r>
      <w:r>
        <w:rPr>
          <w:i/>
          <w:spacing w:val="30"/>
        </w:rPr>
        <w:t xml:space="preserve"> </w:t>
      </w:r>
      <w:r>
        <w:rPr>
          <w:i/>
        </w:rPr>
        <w:t>and</w:t>
      </w:r>
      <w:r>
        <w:rPr>
          <w:i/>
          <w:spacing w:val="30"/>
        </w:rPr>
        <w:t xml:space="preserve"> </w:t>
      </w:r>
      <w:r>
        <w:rPr>
          <w:i/>
        </w:rPr>
        <w:t>production</w:t>
      </w:r>
      <w:r>
        <w:rPr>
          <w:i/>
          <w:spacing w:val="30"/>
        </w:rPr>
        <w:t xml:space="preserve"> </w:t>
      </w:r>
      <w:r>
        <w:rPr>
          <w:i/>
        </w:rPr>
        <w:t>of</w:t>
      </w:r>
      <w:r>
        <w:rPr>
          <w:i/>
          <w:spacing w:val="26"/>
        </w:rPr>
        <w:t xml:space="preserve"> </w:t>
      </w:r>
      <w:r>
        <w:rPr>
          <w:i/>
        </w:rPr>
        <w:t>shallots</w:t>
      </w:r>
      <w:r>
        <w:rPr>
          <w:i/>
          <w:spacing w:val="29"/>
        </w:rPr>
        <w:t xml:space="preserve"> </w:t>
      </w:r>
      <w:r>
        <w:rPr>
          <w:i/>
        </w:rPr>
        <w:t>was</w:t>
      </w:r>
      <w:r>
        <w:rPr>
          <w:i/>
          <w:spacing w:val="30"/>
        </w:rPr>
        <w:t xml:space="preserve"> </w:t>
      </w:r>
      <w:r>
        <w:rPr>
          <w:i/>
        </w:rPr>
        <w:t>a</w:t>
      </w:r>
      <w:r>
        <w:rPr>
          <w:i/>
          <w:spacing w:val="30"/>
        </w:rPr>
        <w:t xml:space="preserve"> </w:t>
      </w:r>
      <w:r>
        <w:rPr>
          <w:i/>
        </w:rPr>
        <w:t>combination</w:t>
      </w:r>
      <w:r>
        <w:rPr>
          <w:i/>
          <w:spacing w:val="30"/>
        </w:rPr>
        <w:t xml:space="preserve"> </w:t>
      </w:r>
      <w:r>
        <w:rPr>
          <w:i/>
        </w:rPr>
        <w:t>of</w:t>
      </w:r>
      <w:r>
        <w:rPr>
          <w:i/>
          <w:spacing w:val="31"/>
        </w:rPr>
        <w:t xml:space="preserve"> </w:t>
      </w:r>
      <w:r>
        <w:rPr>
          <w:i/>
        </w:rPr>
        <w:t>NPK</w:t>
      </w:r>
      <w:r>
        <w:rPr>
          <w:i/>
          <w:spacing w:val="31"/>
        </w:rPr>
        <w:t xml:space="preserve"> </w:t>
      </w:r>
      <w:r>
        <w:rPr>
          <w:i/>
        </w:rPr>
        <w:t>600</w:t>
      </w:r>
      <w:r>
        <w:rPr>
          <w:i/>
          <w:spacing w:val="29"/>
        </w:rPr>
        <w:t xml:space="preserve"> </w:t>
      </w:r>
      <w:r>
        <w:rPr>
          <w:i/>
        </w:rPr>
        <w:t>kg.ha</w:t>
      </w:r>
      <w:r>
        <w:rPr>
          <w:i/>
          <w:vertAlign w:val="superscript"/>
        </w:rPr>
        <w:t>-1</w:t>
      </w:r>
      <w:r>
        <w:rPr>
          <w:i/>
          <w:spacing w:val="28"/>
        </w:rPr>
        <w:t xml:space="preserve"> </w:t>
      </w:r>
      <w:r>
        <w:rPr>
          <w:i/>
        </w:rPr>
        <w:t>with</w:t>
      </w:r>
      <w:r>
        <w:rPr>
          <w:i/>
          <w:spacing w:val="30"/>
        </w:rPr>
        <w:t xml:space="preserve"> </w:t>
      </w:r>
      <w:r>
        <w:rPr>
          <w:i/>
        </w:rPr>
        <w:t>rabbit</w:t>
      </w:r>
      <w:r>
        <w:rPr>
          <w:i/>
          <w:spacing w:val="-52"/>
        </w:rPr>
        <w:t xml:space="preserve"> </w:t>
      </w:r>
      <w:r>
        <w:rPr>
          <w:i/>
        </w:rPr>
        <w:t>urine</w:t>
      </w:r>
      <w:r>
        <w:rPr>
          <w:i/>
          <w:spacing w:val="-1"/>
        </w:rPr>
        <w:t xml:space="preserve"> </w:t>
      </w:r>
      <w:r>
        <w:rPr>
          <w:i/>
        </w:rPr>
        <w:t>POC</w:t>
      </w:r>
      <w:r>
        <w:rPr>
          <w:i/>
          <w:spacing w:val="3"/>
        </w:rPr>
        <w:t xml:space="preserve"> </w:t>
      </w:r>
      <w:r>
        <w:rPr>
          <w:i/>
        </w:rPr>
        <w:t>with</w:t>
      </w:r>
      <w:r>
        <w:rPr>
          <w:i/>
          <w:spacing w:val="2"/>
        </w:rPr>
        <w:t xml:space="preserve"> </w:t>
      </w:r>
      <w:r>
        <w:rPr>
          <w:i/>
        </w:rPr>
        <w:t>a</w:t>
      </w:r>
      <w:r>
        <w:rPr>
          <w:i/>
          <w:spacing w:val="2"/>
        </w:rPr>
        <w:t xml:space="preserve"> </w:t>
      </w:r>
      <w:r>
        <w:rPr>
          <w:i/>
        </w:rPr>
        <w:t>concentration</w:t>
      </w:r>
      <w:r>
        <w:rPr>
          <w:i/>
          <w:spacing w:val="-3"/>
        </w:rPr>
        <w:t xml:space="preserve"> </w:t>
      </w:r>
      <w:r>
        <w:rPr>
          <w:i/>
        </w:rPr>
        <w:t>of</w:t>
      </w:r>
      <w:r>
        <w:rPr>
          <w:i/>
          <w:spacing w:val="-2"/>
        </w:rPr>
        <w:t xml:space="preserve"> </w:t>
      </w:r>
      <w:r>
        <w:rPr>
          <w:i/>
        </w:rPr>
        <w:t>35%.</w:t>
      </w:r>
    </w:p>
    <w:p w:rsidR="001D00F9" w:rsidRDefault="001D00F9" w:rsidP="001D00F9">
      <w:pPr>
        <w:pStyle w:val="BodyText"/>
        <w:rPr>
          <w:i/>
          <w:sz w:val="24"/>
        </w:rPr>
      </w:pPr>
    </w:p>
    <w:p w:rsidR="001D00F9" w:rsidRDefault="001D00F9" w:rsidP="001D00F9">
      <w:pPr>
        <w:rPr>
          <w:b/>
          <w:bCs/>
          <w:sz w:val="28"/>
          <w:szCs w:val="28"/>
          <w:lang w:eastAsia="id-ID"/>
        </w:rPr>
      </w:pPr>
      <w:r>
        <w:rPr>
          <w:b/>
          <w:i/>
        </w:rPr>
        <w:t>Keywords</w:t>
      </w:r>
      <w:r>
        <w:rPr>
          <w:i/>
        </w:rPr>
        <w:t>:</w:t>
      </w:r>
      <w:r>
        <w:rPr>
          <w:i/>
          <w:spacing w:val="-1"/>
        </w:rPr>
        <w:t xml:space="preserve"> </w:t>
      </w:r>
      <w:r>
        <w:rPr>
          <w:i/>
        </w:rPr>
        <w:t>NPK,</w:t>
      </w:r>
      <w:r>
        <w:rPr>
          <w:i/>
          <w:spacing w:val="-3"/>
        </w:rPr>
        <w:t xml:space="preserve"> </w:t>
      </w:r>
      <w:r>
        <w:rPr>
          <w:i/>
        </w:rPr>
        <w:t>rabbit</w:t>
      </w:r>
      <w:r>
        <w:rPr>
          <w:i/>
          <w:spacing w:val="-4"/>
        </w:rPr>
        <w:t xml:space="preserve"> </w:t>
      </w:r>
      <w:r>
        <w:rPr>
          <w:i/>
        </w:rPr>
        <w:t>urine</w:t>
      </w:r>
      <w:r>
        <w:rPr>
          <w:i/>
          <w:spacing w:val="-2"/>
        </w:rPr>
        <w:t xml:space="preserve"> </w:t>
      </w:r>
      <w:r>
        <w:rPr>
          <w:i/>
        </w:rPr>
        <w:t>POC,</w:t>
      </w:r>
      <w:r>
        <w:rPr>
          <w:i/>
          <w:spacing w:val="-3"/>
        </w:rPr>
        <w:t xml:space="preserve"> </w:t>
      </w:r>
      <w:r>
        <w:rPr>
          <w:i/>
        </w:rPr>
        <w:t>shallots.</w:t>
      </w:r>
    </w:p>
    <w:p w:rsidR="001D00F9" w:rsidRDefault="001D00F9" w:rsidP="001D00F9">
      <w:pPr>
        <w:jc w:val="center"/>
        <w:rPr>
          <w:b/>
          <w:bCs/>
          <w:sz w:val="28"/>
          <w:szCs w:val="28"/>
          <w:lang w:eastAsia="id-ID"/>
        </w:rPr>
      </w:pPr>
    </w:p>
    <w:p w:rsidR="00E64084" w:rsidRDefault="00E64084" w:rsidP="001D00F9">
      <w:pPr>
        <w:pStyle w:val="Heading1"/>
        <w:spacing w:before="1"/>
        <w:ind w:left="0"/>
      </w:pPr>
    </w:p>
    <w:p w:rsidR="00E64084" w:rsidRDefault="00E64084" w:rsidP="001D00F9">
      <w:pPr>
        <w:pStyle w:val="Heading1"/>
        <w:spacing w:before="1"/>
        <w:ind w:left="0"/>
      </w:pPr>
    </w:p>
    <w:p w:rsidR="001D00F9" w:rsidRDefault="001D00F9" w:rsidP="001D00F9">
      <w:pPr>
        <w:pStyle w:val="Heading1"/>
        <w:spacing w:before="1"/>
        <w:ind w:left="0"/>
      </w:pPr>
      <w:r>
        <w:lastRenderedPageBreak/>
        <w:t>ABSTRAK</w:t>
      </w:r>
    </w:p>
    <w:p w:rsidR="001D00F9" w:rsidRDefault="001D00F9" w:rsidP="001D00F9">
      <w:pPr>
        <w:pStyle w:val="BodyText"/>
        <w:spacing w:before="111"/>
        <w:ind w:firstLine="720"/>
        <w:jc w:val="both"/>
      </w:pPr>
      <w:proofErr w:type="gramStart"/>
      <w:r>
        <w:t>Penelitian ini bertujuan untuk mengetahui pengaruh kombinasi NPK dengan POC urine kelinci</w:t>
      </w:r>
      <w:r>
        <w:rPr>
          <w:spacing w:val="1"/>
        </w:rPr>
        <w:t xml:space="preserve"> </w:t>
      </w:r>
      <w:r>
        <w:t>dan</w:t>
      </w:r>
      <w:r>
        <w:rPr>
          <w:spacing w:val="1"/>
        </w:rPr>
        <w:t xml:space="preserve"> </w:t>
      </w:r>
      <w:r>
        <w:t>untuk</w:t>
      </w:r>
      <w:r>
        <w:rPr>
          <w:spacing w:val="1"/>
        </w:rPr>
        <w:t xml:space="preserve"> </w:t>
      </w:r>
      <w:r>
        <w:t>mendapatkan</w:t>
      </w:r>
      <w:r>
        <w:rPr>
          <w:spacing w:val="1"/>
        </w:rPr>
        <w:t xml:space="preserve"> </w:t>
      </w:r>
      <w:r>
        <w:t>perlakuan</w:t>
      </w:r>
      <w:r>
        <w:rPr>
          <w:spacing w:val="1"/>
        </w:rPr>
        <w:t xml:space="preserve"> </w:t>
      </w:r>
      <w:r>
        <w:t>kombinasi</w:t>
      </w:r>
      <w:r>
        <w:rPr>
          <w:spacing w:val="1"/>
        </w:rPr>
        <w:t xml:space="preserve"> </w:t>
      </w:r>
      <w:r>
        <w:t>NPK</w:t>
      </w:r>
      <w:r>
        <w:rPr>
          <w:spacing w:val="1"/>
        </w:rPr>
        <w:t xml:space="preserve"> </w:t>
      </w:r>
      <w:r>
        <w:t>dan</w:t>
      </w:r>
      <w:r>
        <w:rPr>
          <w:spacing w:val="1"/>
        </w:rPr>
        <w:t xml:space="preserve"> </w:t>
      </w:r>
      <w:r>
        <w:t>POC</w:t>
      </w:r>
      <w:r>
        <w:rPr>
          <w:spacing w:val="1"/>
        </w:rPr>
        <w:t xml:space="preserve"> </w:t>
      </w:r>
      <w:r>
        <w:t>urine</w:t>
      </w:r>
      <w:r>
        <w:rPr>
          <w:spacing w:val="1"/>
        </w:rPr>
        <w:t xml:space="preserve"> </w:t>
      </w:r>
      <w:r>
        <w:t>kelinci</w:t>
      </w:r>
      <w:r>
        <w:rPr>
          <w:spacing w:val="1"/>
        </w:rPr>
        <w:t xml:space="preserve"> </w:t>
      </w:r>
      <w:r>
        <w:t>yang</w:t>
      </w:r>
      <w:r>
        <w:rPr>
          <w:spacing w:val="1"/>
        </w:rPr>
        <w:t xml:space="preserve"> </w:t>
      </w:r>
      <w:r>
        <w:t>terbaik</w:t>
      </w:r>
      <w:r>
        <w:rPr>
          <w:spacing w:val="1"/>
        </w:rPr>
        <w:t xml:space="preserve"> </w:t>
      </w:r>
      <w:r>
        <w:t>terhadap</w:t>
      </w:r>
      <w:r>
        <w:rPr>
          <w:spacing w:val="-52"/>
        </w:rPr>
        <w:t xml:space="preserve"> </w:t>
      </w:r>
      <w:r>
        <w:t>pertumbuhan dan produksi bawang merah (</w:t>
      </w:r>
      <w:r>
        <w:rPr>
          <w:i/>
        </w:rPr>
        <w:t xml:space="preserve">Allium ascalonicum </w:t>
      </w:r>
      <w:r>
        <w:t>L.).</w:t>
      </w:r>
      <w:proofErr w:type="gramEnd"/>
      <w:r>
        <w:t xml:space="preserve"> </w:t>
      </w:r>
      <w:proofErr w:type="gramStart"/>
      <w:r>
        <w:t>Penelitian ini dilaksanakan di</w:t>
      </w:r>
      <w:r>
        <w:rPr>
          <w:spacing w:val="1"/>
        </w:rPr>
        <w:t xml:space="preserve"> </w:t>
      </w:r>
      <w:r>
        <w:t>Kebun Percobaan Fakultas Pertanian Universitas Riau pada bulan September sampai November 2021.</w:t>
      </w:r>
      <w:proofErr w:type="gramEnd"/>
      <w:r>
        <w:rPr>
          <w:spacing w:val="1"/>
        </w:rPr>
        <w:t xml:space="preserve"> </w:t>
      </w:r>
      <w:proofErr w:type="gramStart"/>
      <w:r>
        <w:t>Penelitian ini merupakan penelitian non-faktorial yang disusun menurut Rancangan Acak Lengkap</w:t>
      </w:r>
      <w:r>
        <w:rPr>
          <w:spacing w:val="1"/>
        </w:rPr>
        <w:t xml:space="preserve"> </w:t>
      </w:r>
      <w:r>
        <w:t>(RAL).</w:t>
      </w:r>
      <w:proofErr w:type="gramEnd"/>
      <w:r>
        <w:t xml:space="preserve"> Perlakuan yang diujikan adalah kombinasi NPK dengan POC urine kelinci yang terdiri dari 7</w:t>
      </w:r>
      <w:r>
        <w:rPr>
          <w:spacing w:val="1"/>
        </w:rPr>
        <w:t xml:space="preserve"> </w:t>
      </w:r>
      <w:r>
        <w:t>perlakuan, yaitu; P1 = NPK 600 kg.ha</w:t>
      </w:r>
      <w:r>
        <w:rPr>
          <w:vertAlign w:val="superscript"/>
        </w:rPr>
        <w:t>-1</w:t>
      </w:r>
      <w:r>
        <w:t xml:space="preserve"> P2 = NPK 300 kg.ha</w:t>
      </w:r>
      <w:r>
        <w:rPr>
          <w:vertAlign w:val="superscript"/>
        </w:rPr>
        <w:t>-1</w:t>
      </w:r>
      <w:r>
        <w:t xml:space="preserve"> + POC konsentrasi urine kelinci 8,75%</w:t>
      </w:r>
      <w:r>
        <w:rPr>
          <w:spacing w:val="1"/>
        </w:rPr>
        <w:t xml:space="preserve"> </w:t>
      </w:r>
      <w:r>
        <w:t>P3</w:t>
      </w:r>
      <w:r>
        <w:rPr>
          <w:spacing w:val="1"/>
        </w:rPr>
        <w:t xml:space="preserve"> </w:t>
      </w:r>
      <w:r>
        <w:t>=</w:t>
      </w:r>
      <w:r>
        <w:rPr>
          <w:spacing w:val="1"/>
        </w:rPr>
        <w:t xml:space="preserve"> </w:t>
      </w:r>
      <w:r>
        <w:t>NPK</w:t>
      </w:r>
      <w:r>
        <w:rPr>
          <w:spacing w:val="1"/>
        </w:rPr>
        <w:t xml:space="preserve"> </w:t>
      </w:r>
      <w:r>
        <w:t>300</w:t>
      </w:r>
      <w:r>
        <w:rPr>
          <w:spacing w:val="1"/>
        </w:rPr>
        <w:t xml:space="preserve"> </w:t>
      </w:r>
      <w:r>
        <w:t>kg.ha</w:t>
      </w:r>
      <w:r>
        <w:rPr>
          <w:vertAlign w:val="superscript"/>
        </w:rPr>
        <w:t>-1</w:t>
      </w:r>
      <w:r>
        <w:rPr>
          <w:spacing w:val="1"/>
        </w:rPr>
        <w:t xml:space="preserve"> </w:t>
      </w:r>
      <w:r>
        <w:t>+</w:t>
      </w:r>
      <w:r>
        <w:rPr>
          <w:spacing w:val="1"/>
        </w:rPr>
        <w:t xml:space="preserve"> </w:t>
      </w:r>
      <w:r>
        <w:t>POC</w:t>
      </w:r>
      <w:r>
        <w:rPr>
          <w:spacing w:val="1"/>
        </w:rPr>
        <w:t xml:space="preserve"> </w:t>
      </w:r>
      <w:r>
        <w:t>konsentrasi</w:t>
      </w:r>
      <w:r>
        <w:rPr>
          <w:spacing w:val="1"/>
        </w:rPr>
        <w:t xml:space="preserve"> </w:t>
      </w:r>
      <w:r>
        <w:t>urine</w:t>
      </w:r>
      <w:r>
        <w:rPr>
          <w:spacing w:val="1"/>
        </w:rPr>
        <w:t xml:space="preserve"> </w:t>
      </w:r>
      <w:r>
        <w:t>kelinci</w:t>
      </w:r>
      <w:r>
        <w:rPr>
          <w:spacing w:val="1"/>
        </w:rPr>
        <w:t xml:space="preserve"> </w:t>
      </w:r>
      <w:r>
        <w:t>17,5%</w:t>
      </w:r>
      <w:r>
        <w:rPr>
          <w:spacing w:val="1"/>
        </w:rPr>
        <w:t xml:space="preserve"> </w:t>
      </w:r>
      <w:r>
        <w:t>P4</w:t>
      </w:r>
      <w:r>
        <w:rPr>
          <w:spacing w:val="1"/>
        </w:rPr>
        <w:t xml:space="preserve"> </w:t>
      </w:r>
      <w:r>
        <w:t>=</w:t>
      </w:r>
      <w:r>
        <w:rPr>
          <w:spacing w:val="1"/>
        </w:rPr>
        <w:t xml:space="preserve"> </w:t>
      </w:r>
      <w:r>
        <w:t>NPK</w:t>
      </w:r>
      <w:r>
        <w:rPr>
          <w:spacing w:val="1"/>
        </w:rPr>
        <w:t xml:space="preserve"> </w:t>
      </w:r>
      <w:r>
        <w:t>300</w:t>
      </w:r>
      <w:r>
        <w:rPr>
          <w:spacing w:val="1"/>
        </w:rPr>
        <w:t xml:space="preserve"> </w:t>
      </w:r>
      <w:r>
        <w:t>kg.ha</w:t>
      </w:r>
      <w:r>
        <w:rPr>
          <w:vertAlign w:val="superscript"/>
        </w:rPr>
        <w:t>-1</w:t>
      </w:r>
      <w:r>
        <w:rPr>
          <w:spacing w:val="55"/>
        </w:rPr>
        <w:t xml:space="preserve"> </w:t>
      </w:r>
      <w:r>
        <w:t>+</w:t>
      </w:r>
      <w:r>
        <w:rPr>
          <w:spacing w:val="55"/>
        </w:rPr>
        <w:t xml:space="preserve"> </w:t>
      </w:r>
      <w:r>
        <w:t>POC</w:t>
      </w:r>
      <w:r>
        <w:rPr>
          <w:spacing w:val="1"/>
        </w:rPr>
        <w:t xml:space="preserve"> </w:t>
      </w:r>
      <w:r>
        <w:t>konsentrasi urine kelinci 35% P5 = NPK 600 kg.ha</w:t>
      </w:r>
      <w:r>
        <w:rPr>
          <w:vertAlign w:val="superscript"/>
        </w:rPr>
        <w:t>-1</w:t>
      </w:r>
      <w:r>
        <w:t xml:space="preserve"> + POC konsentrasi urine kelinci 8,75% P6 = NPK</w:t>
      </w:r>
      <w:r>
        <w:rPr>
          <w:spacing w:val="1"/>
        </w:rPr>
        <w:t xml:space="preserve"> </w:t>
      </w:r>
      <w:r>
        <w:t>600 kg.ha</w:t>
      </w:r>
      <w:r>
        <w:rPr>
          <w:vertAlign w:val="superscript"/>
        </w:rPr>
        <w:t>-1</w:t>
      </w:r>
      <w:r>
        <w:t xml:space="preserve"> + POC konsentrasi urine kelinci 17,5% P7 = NPK 600 kg.ha</w:t>
      </w:r>
      <w:r>
        <w:rPr>
          <w:vertAlign w:val="superscript"/>
        </w:rPr>
        <w:t>-1</w:t>
      </w:r>
      <w:r>
        <w:t xml:space="preserve"> + Konsentrasi POC urine</w:t>
      </w:r>
      <w:r>
        <w:rPr>
          <w:spacing w:val="1"/>
        </w:rPr>
        <w:t xml:space="preserve"> </w:t>
      </w:r>
      <w:r>
        <w:t xml:space="preserve">kelinci 35%. </w:t>
      </w:r>
      <w:proofErr w:type="gramStart"/>
      <w:r>
        <w:t>Data yang diperoleh dianalisis secara statistik menggunakan varians dan dilanjutkan</w:t>
      </w:r>
      <w:r>
        <w:rPr>
          <w:spacing w:val="1"/>
        </w:rPr>
        <w:t xml:space="preserve"> </w:t>
      </w:r>
      <w:r>
        <w:t>dengan uji jarak berganda Duncan pada taraf 5%.</w:t>
      </w:r>
      <w:proofErr w:type="gramEnd"/>
      <w:r>
        <w:t xml:space="preserve"> Parameter yang diamati adalah tinggi tanaman (cm),</w:t>
      </w:r>
      <w:r>
        <w:rPr>
          <w:spacing w:val="1"/>
        </w:rPr>
        <w:t xml:space="preserve"> </w:t>
      </w:r>
      <w:r>
        <w:t xml:space="preserve">jumlah daun per rumpun (helai), jumlah umbi per rumpun (buah), bobot </w:t>
      </w:r>
      <w:proofErr w:type="gramStart"/>
      <w:r>
        <w:t>segar</w:t>
      </w:r>
      <w:proofErr w:type="gramEnd"/>
      <w:r>
        <w:t xml:space="preserve"> umbi per rumpun (g),</w:t>
      </w:r>
      <w:r>
        <w:rPr>
          <w:spacing w:val="1"/>
        </w:rPr>
        <w:t xml:space="preserve"> </w:t>
      </w:r>
      <w:r>
        <w:t>bobot</w:t>
      </w:r>
      <w:r>
        <w:rPr>
          <w:spacing w:val="46"/>
        </w:rPr>
        <w:t xml:space="preserve"> </w:t>
      </w:r>
      <w:r>
        <w:t>segar</w:t>
      </w:r>
      <w:r>
        <w:rPr>
          <w:spacing w:val="44"/>
        </w:rPr>
        <w:t xml:space="preserve"> </w:t>
      </w:r>
      <w:r>
        <w:t>umbi</w:t>
      </w:r>
      <w:r>
        <w:rPr>
          <w:spacing w:val="42"/>
        </w:rPr>
        <w:t xml:space="preserve"> </w:t>
      </w:r>
      <w:r>
        <w:t>per</w:t>
      </w:r>
      <w:r>
        <w:rPr>
          <w:spacing w:val="49"/>
        </w:rPr>
        <w:t xml:space="preserve"> </w:t>
      </w:r>
      <w:r>
        <w:t>m</w:t>
      </w:r>
      <w:r>
        <w:rPr>
          <w:vertAlign w:val="superscript"/>
        </w:rPr>
        <w:t>2</w:t>
      </w:r>
      <w:r>
        <w:rPr>
          <w:spacing w:val="44"/>
        </w:rPr>
        <w:t xml:space="preserve"> </w:t>
      </w:r>
      <w:r>
        <w:t>(g),</w:t>
      </w:r>
      <w:r>
        <w:rPr>
          <w:spacing w:val="49"/>
        </w:rPr>
        <w:t xml:space="preserve"> </w:t>
      </w:r>
      <w:r>
        <w:t>bobot</w:t>
      </w:r>
      <w:r>
        <w:rPr>
          <w:spacing w:val="47"/>
        </w:rPr>
        <w:t xml:space="preserve"> </w:t>
      </w:r>
      <w:r>
        <w:t>segar</w:t>
      </w:r>
      <w:r>
        <w:rPr>
          <w:spacing w:val="49"/>
        </w:rPr>
        <w:t xml:space="preserve"> </w:t>
      </w:r>
      <w:r>
        <w:t>umbi</w:t>
      </w:r>
      <w:r>
        <w:rPr>
          <w:spacing w:val="42"/>
        </w:rPr>
        <w:t xml:space="preserve"> </w:t>
      </w:r>
      <w:r>
        <w:t>per</w:t>
      </w:r>
      <w:r>
        <w:rPr>
          <w:spacing w:val="44"/>
        </w:rPr>
        <w:t xml:space="preserve"> </w:t>
      </w:r>
      <w:r>
        <w:t>rumpun</w:t>
      </w:r>
      <w:r>
        <w:rPr>
          <w:spacing w:val="44"/>
        </w:rPr>
        <w:t xml:space="preserve"> </w:t>
      </w:r>
      <w:r>
        <w:t>dan</w:t>
      </w:r>
      <w:r>
        <w:rPr>
          <w:spacing w:val="42"/>
        </w:rPr>
        <w:t xml:space="preserve"> </w:t>
      </w:r>
      <w:r>
        <w:t>umbi</w:t>
      </w:r>
      <w:r>
        <w:rPr>
          <w:spacing w:val="43"/>
        </w:rPr>
        <w:t xml:space="preserve"> </w:t>
      </w:r>
      <w:r>
        <w:t>layak</w:t>
      </w:r>
      <w:r>
        <w:rPr>
          <w:spacing w:val="41"/>
        </w:rPr>
        <w:t xml:space="preserve"> </w:t>
      </w:r>
      <w:r>
        <w:t>simpan</w:t>
      </w:r>
      <w:r>
        <w:rPr>
          <w:spacing w:val="43"/>
        </w:rPr>
        <w:t xml:space="preserve"> </w:t>
      </w:r>
      <w:r>
        <w:t>per</w:t>
      </w:r>
      <w:r>
        <w:rPr>
          <w:spacing w:val="48"/>
        </w:rPr>
        <w:t xml:space="preserve"> </w:t>
      </w:r>
      <w:r>
        <w:t>m</w:t>
      </w:r>
      <w:r>
        <w:rPr>
          <w:vertAlign w:val="superscript"/>
        </w:rPr>
        <w:t>2</w:t>
      </w:r>
      <w:r>
        <w:rPr>
          <w:spacing w:val="44"/>
        </w:rPr>
        <w:t xml:space="preserve"> </w:t>
      </w:r>
      <w:r>
        <w:t xml:space="preserve">(g). </w:t>
      </w:r>
      <w:proofErr w:type="gramStart"/>
      <w:r>
        <w:t>Perlakuan</w:t>
      </w:r>
      <w:r>
        <w:rPr>
          <w:spacing w:val="25"/>
        </w:rPr>
        <w:t xml:space="preserve"> </w:t>
      </w:r>
      <w:r>
        <w:t>terbaik</w:t>
      </w:r>
      <w:r>
        <w:rPr>
          <w:spacing w:val="25"/>
        </w:rPr>
        <w:t xml:space="preserve"> </w:t>
      </w:r>
      <w:r>
        <w:t>untuk</w:t>
      </w:r>
      <w:r>
        <w:rPr>
          <w:spacing w:val="30"/>
        </w:rPr>
        <w:t xml:space="preserve"> </w:t>
      </w:r>
      <w:r>
        <w:t>meningkatkan</w:t>
      </w:r>
      <w:r>
        <w:rPr>
          <w:spacing w:val="26"/>
        </w:rPr>
        <w:t xml:space="preserve"> </w:t>
      </w:r>
      <w:r>
        <w:t>pertumbuhan</w:t>
      </w:r>
      <w:r>
        <w:rPr>
          <w:spacing w:val="30"/>
        </w:rPr>
        <w:t xml:space="preserve"> </w:t>
      </w:r>
      <w:r>
        <w:t>dan</w:t>
      </w:r>
      <w:r>
        <w:rPr>
          <w:spacing w:val="25"/>
        </w:rPr>
        <w:t xml:space="preserve"> </w:t>
      </w:r>
      <w:r>
        <w:t>produksi</w:t>
      </w:r>
      <w:r>
        <w:rPr>
          <w:spacing w:val="27"/>
        </w:rPr>
        <w:t xml:space="preserve"> </w:t>
      </w:r>
      <w:r>
        <w:t>bawang</w:t>
      </w:r>
      <w:r>
        <w:rPr>
          <w:spacing w:val="30"/>
        </w:rPr>
        <w:t xml:space="preserve"> </w:t>
      </w:r>
      <w:r>
        <w:t>merah</w:t>
      </w:r>
      <w:r>
        <w:rPr>
          <w:spacing w:val="25"/>
        </w:rPr>
        <w:t xml:space="preserve"> </w:t>
      </w:r>
      <w:r>
        <w:t>adalah</w:t>
      </w:r>
      <w:r>
        <w:rPr>
          <w:spacing w:val="31"/>
        </w:rPr>
        <w:t xml:space="preserve"> </w:t>
      </w:r>
      <w:r>
        <w:t>kombinasi</w:t>
      </w:r>
      <w:r>
        <w:rPr>
          <w:spacing w:val="-52"/>
        </w:rPr>
        <w:t xml:space="preserve"> </w:t>
      </w:r>
      <w:r>
        <w:t>NPK 600</w:t>
      </w:r>
      <w:r>
        <w:rPr>
          <w:spacing w:val="-3"/>
        </w:rPr>
        <w:t xml:space="preserve"> </w:t>
      </w:r>
      <w:r>
        <w:t>kg.ha</w:t>
      </w:r>
      <w:r>
        <w:rPr>
          <w:vertAlign w:val="superscript"/>
        </w:rPr>
        <w:t>-1</w:t>
      </w:r>
      <w:r>
        <w:rPr>
          <w:spacing w:val="5"/>
        </w:rPr>
        <w:t xml:space="preserve"> </w:t>
      </w:r>
      <w:r>
        <w:t>dengan</w:t>
      </w:r>
      <w:r>
        <w:rPr>
          <w:spacing w:val="-3"/>
        </w:rPr>
        <w:t xml:space="preserve"> </w:t>
      </w:r>
      <w:r>
        <w:t>POC</w:t>
      </w:r>
      <w:r>
        <w:rPr>
          <w:spacing w:val="3"/>
        </w:rPr>
        <w:t xml:space="preserve"> </w:t>
      </w:r>
      <w:r>
        <w:t>urine</w:t>
      </w:r>
      <w:r>
        <w:rPr>
          <w:spacing w:val="-3"/>
        </w:rPr>
        <w:t xml:space="preserve"> </w:t>
      </w:r>
      <w:r>
        <w:t>kelinci</w:t>
      </w:r>
      <w:r>
        <w:rPr>
          <w:spacing w:val="-3"/>
        </w:rPr>
        <w:t xml:space="preserve"> </w:t>
      </w:r>
      <w:r>
        <w:t>konsentrasi</w:t>
      </w:r>
      <w:r>
        <w:rPr>
          <w:spacing w:val="-1"/>
        </w:rPr>
        <w:t xml:space="preserve"> </w:t>
      </w:r>
      <w:r>
        <w:t>35%.</w:t>
      </w:r>
      <w:proofErr w:type="gramEnd"/>
    </w:p>
    <w:p w:rsidR="001D00F9" w:rsidRDefault="001D00F9" w:rsidP="001D00F9">
      <w:pPr>
        <w:pStyle w:val="BodyText"/>
        <w:spacing w:before="2"/>
      </w:pPr>
    </w:p>
    <w:p w:rsidR="001D00F9" w:rsidRDefault="001D00F9" w:rsidP="001D00F9">
      <w:pPr>
        <w:rPr>
          <w:b/>
          <w:bCs/>
          <w:sz w:val="28"/>
          <w:szCs w:val="28"/>
          <w:lang w:eastAsia="id-ID"/>
        </w:rPr>
      </w:pPr>
      <w:r>
        <w:rPr>
          <w:b/>
        </w:rPr>
        <w:t>Kata</w:t>
      </w:r>
      <w:r>
        <w:rPr>
          <w:b/>
          <w:spacing w:val="-1"/>
        </w:rPr>
        <w:t xml:space="preserve"> </w:t>
      </w:r>
      <w:proofErr w:type="gramStart"/>
      <w:r>
        <w:rPr>
          <w:b/>
        </w:rPr>
        <w:t>kunci</w:t>
      </w:r>
      <w:r>
        <w:rPr>
          <w:b/>
          <w:spacing w:val="-2"/>
        </w:rPr>
        <w:t xml:space="preserve"> </w:t>
      </w:r>
      <w:r>
        <w:t>:</w:t>
      </w:r>
      <w:proofErr w:type="gramEnd"/>
      <w:r>
        <w:rPr>
          <w:spacing w:val="-4"/>
        </w:rPr>
        <w:t xml:space="preserve"> </w:t>
      </w:r>
      <w:r>
        <w:t>NPK,</w:t>
      </w:r>
      <w:r>
        <w:rPr>
          <w:spacing w:val="-2"/>
        </w:rPr>
        <w:t xml:space="preserve"> </w:t>
      </w:r>
      <w:r>
        <w:t>POC</w:t>
      </w:r>
      <w:r>
        <w:rPr>
          <w:spacing w:val="-4"/>
        </w:rPr>
        <w:t xml:space="preserve"> </w:t>
      </w:r>
      <w:r>
        <w:t>urine</w:t>
      </w:r>
      <w:r>
        <w:rPr>
          <w:spacing w:val="-5"/>
        </w:rPr>
        <w:t xml:space="preserve"> </w:t>
      </w:r>
      <w:r>
        <w:t>kelinci,</w:t>
      </w:r>
      <w:r>
        <w:rPr>
          <w:spacing w:val="3"/>
        </w:rPr>
        <w:t xml:space="preserve"> </w:t>
      </w:r>
      <w:r>
        <w:t>bawang merah.</w:t>
      </w:r>
    </w:p>
    <w:p w:rsidR="001D00F9" w:rsidRPr="00FA6CB4" w:rsidRDefault="001D00F9" w:rsidP="00E64084">
      <w:pPr>
        <w:tabs>
          <w:tab w:val="left" w:pos="1843"/>
        </w:tabs>
        <w:spacing w:line="276" w:lineRule="auto"/>
        <w:ind w:hanging="567"/>
        <w:jc w:val="both"/>
        <w:rPr>
          <w:color w:val="FF0000"/>
        </w:rPr>
      </w:pPr>
    </w:p>
    <w:p w:rsidR="001D00F9" w:rsidRPr="001D00F9" w:rsidRDefault="001D00F9" w:rsidP="00E64084">
      <w:pPr>
        <w:spacing w:line="276" w:lineRule="auto"/>
        <w:ind w:firstLine="567"/>
        <w:jc w:val="center"/>
        <w:rPr>
          <w:b/>
        </w:rPr>
      </w:pPr>
      <w:r w:rsidRPr="001D00F9">
        <w:rPr>
          <w:b/>
        </w:rPr>
        <w:t>PENDAHULUAN</w:t>
      </w:r>
    </w:p>
    <w:p w:rsidR="001D00F9" w:rsidRDefault="001D00F9" w:rsidP="00E64084">
      <w:pPr>
        <w:spacing w:line="276" w:lineRule="auto"/>
        <w:ind w:firstLine="567"/>
        <w:jc w:val="both"/>
      </w:pPr>
      <w:proofErr w:type="gramStart"/>
      <w:r>
        <w:t>Bawang merah (Allium ascalonicum L.) merupakan jenis sayuran yang banyak digunakan oleh masyarakat sebagai pelengkap bumbu masakan guna menambah cita rasa makanan.</w:t>
      </w:r>
      <w:proofErr w:type="gramEnd"/>
      <w:r>
        <w:t xml:space="preserve"> </w:t>
      </w:r>
      <w:proofErr w:type="gramStart"/>
      <w:r>
        <w:t>Tanaman ini juga digunakan sebagai obat tradisional yang banyak bermanfaat untuk kesehatan seperti mencegah kanker, meningkatkan kesehatan jantung dan melancarkan pencernaan (Rahayu dan Berlian, 2004).</w:t>
      </w:r>
      <w:proofErr w:type="gramEnd"/>
    </w:p>
    <w:p w:rsidR="001D00F9" w:rsidRDefault="001D00F9" w:rsidP="00E64084">
      <w:pPr>
        <w:spacing w:line="276" w:lineRule="auto"/>
        <w:ind w:firstLine="567"/>
        <w:jc w:val="both"/>
      </w:pPr>
      <w:proofErr w:type="gramStart"/>
      <w:r>
        <w:t>Kebutuhan bawang merah terus meningkat seiring meningkatnya jumlah penduduk.</w:t>
      </w:r>
      <w:proofErr w:type="gramEnd"/>
      <w:r>
        <w:t xml:space="preserve"> Berdasarkan data Badan Pusat Statistik dan Dirjen Hortikultura (2019) menunjukkan bahwa produksi bawang merah di Riau pada tahun 2017</w:t>
      </w:r>
      <w:r w:rsidR="00E64084">
        <w:t xml:space="preserve"> – </w:t>
      </w:r>
      <w:r>
        <w:t>2019 berturut-turut sebanyak 263 ton, 187 ton dan 507 ton, sedangkan produktivitas bawang merah di Riau pada tahun 2017</w:t>
      </w:r>
      <w:r w:rsidR="00E64084">
        <w:t xml:space="preserve"> – </w:t>
      </w:r>
      <w:r>
        <w:t>2019 yaitu 3,09 ton.ha</w:t>
      </w:r>
      <w:r w:rsidRPr="00E64084">
        <w:rPr>
          <w:vertAlign w:val="superscript"/>
        </w:rPr>
        <w:t>-1</w:t>
      </w:r>
      <w:r>
        <w:t>, 4,55 ton.ha</w:t>
      </w:r>
      <w:r w:rsidRPr="00E64084">
        <w:rPr>
          <w:vertAlign w:val="superscript"/>
        </w:rPr>
        <w:t>-1</w:t>
      </w:r>
      <w:r>
        <w:t xml:space="preserve"> dan 5,51 ton.ha</w:t>
      </w:r>
      <w:r w:rsidRPr="00E64084">
        <w:rPr>
          <w:vertAlign w:val="superscript"/>
        </w:rPr>
        <w:t>-1</w:t>
      </w:r>
      <w:r>
        <w:t>. Produktivitas bawang merah pada tahun 2019 di Riau tergolong rendah bila dibandingkan dengan Jambi 6,43 ton.ha</w:t>
      </w:r>
      <w:r w:rsidRPr="00B41011">
        <w:rPr>
          <w:vertAlign w:val="superscript"/>
        </w:rPr>
        <w:t>-1</w:t>
      </w:r>
      <w:r>
        <w:t>, Sumatera Barat 11,16 ton.ha</w:t>
      </w:r>
      <w:r w:rsidRPr="00E64084">
        <w:rPr>
          <w:vertAlign w:val="superscript"/>
        </w:rPr>
        <w:t>-1</w:t>
      </w:r>
      <w:r w:rsidR="00B41011">
        <w:t xml:space="preserve"> dan rata-</w:t>
      </w:r>
      <w:r>
        <w:t>rata nasional yaitu 9,93 ton.ha</w:t>
      </w:r>
      <w:r w:rsidRPr="00E64084">
        <w:rPr>
          <w:vertAlign w:val="superscript"/>
        </w:rPr>
        <w:t>-1</w:t>
      </w:r>
      <w:r>
        <w:t>.</w:t>
      </w:r>
    </w:p>
    <w:p w:rsidR="001D00F9" w:rsidRDefault="001D00F9" w:rsidP="00E64084">
      <w:pPr>
        <w:spacing w:line="276" w:lineRule="auto"/>
        <w:ind w:firstLine="567"/>
        <w:jc w:val="both"/>
      </w:pPr>
      <w:proofErr w:type="gramStart"/>
      <w:r>
        <w:t>Rendahnya produktivitas bawang merah di Provinisi Riau disebabkan kesuburan tanah yang rendah.</w:t>
      </w:r>
      <w:proofErr w:type="gramEnd"/>
      <w:r>
        <w:t xml:space="preserve"> </w:t>
      </w:r>
      <w:proofErr w:type="gramStart"/>
      <w:r>
        <w:t>Tanah Inseptisol merupakan jenis tanah yang terdapat di Provinsi Riau dan mempunyai tingkat kesuburan tanah yang rendah.</w:t>
      </w:r>
      <w:proofErr w:type="gramEnd"/>
      <w:r>
        <w:t xml:space="preserve"> Berdasarkan data Badan Pusat Statistik Provinsi Riau (2017), luas tanah Inseptisol di Provinsi Riau mencapai 1.503.297</w:t>
      </w:r>
      <w:proofErr w:type="gramStart"/>
      <w:r>
        <w:t>,74</w:t>
      </w:r>
      <w:proofErr w:type="gramEnd"/>
      <w:r>
        <w:t xml:space="preserve"> ha. Menurut Damanik et al. (2010), tanah Inseptisol sebagai media tanam memiliki beberapa masalah diantaranya kandungan unsur hara dan bahan organik yang rendah. </w:t>
      </w:r>
      <w:proofErr w:type="gramStart"/>
      <w:r>
        <w:t>Tanah Inseptisol dengan permasalahannya melalui pengelolaan yang baik dapat dimanfaatkan dalam budidaya tanaman semusim.</w:t>
      </w:r>
      <w:proofErr w:type="gramEnd"/>
    </w:p>
    <w:p w:rsidR="001D00F9" w:rsidRDefault="001D00F9" w:rsidP="00E64084">
      <w:pPr>
        <w:spacing w:line="276" w:lineRule="auto"/>
        <w:ind w:firstLine="567"/>
        <w:jc w:val="both"/>
      </w:pPr>
      <w:proofErr w:type="gramStart"/>
      <w:r>
        <w:t>Upaya untuk meningkatkan produksi dan produktivitas bawang merah dapat dilakukan melalui intensifikasi.</w:t>
      </w:r>
      <w:proofErr w:type="gramEnd"/>
      <w:r>
        <w:t xml:space="preserve"> </w:t>
      </w:r>
      <w:proofErr w:type="gramStart"/>
      <w:r>
        <w:t>Pemupukan merupakan kegiatan yang dapat dilakukan untuk meningkatkan hasil tanaman bawang merah.</w:t>
      </w:r>
      <w:proofErr w:type="gramEnd"/>
      <w:r>
        <w:t xml:space="preserve"> </w:t>
      </w:r>
      <w:proofErr w:type="gramStart"/>
      <w:r>
        <w:t>Pupuk terdiri atas pupuk organik dan pupuk anorganik.</w:t>
      </w:r>
      <w:proofErr w:type="gramEnd"/>
      <w:r>
        <w:t xml:space="preserve"> </w:t>
      </w:r>
      <w:proofErr w:type="gramStart"/>
      <w:r>
        <w:t xml:space="preserve">Salah satu pupuk anorganik yang dapat meningkatkan ketersediaan unsur hara di dalam tanah yaitu pupuk </w:t>
      </w:r>
      <w:r>
        <w:lastRenderedPageBreak/>
        <w:t>NPK.</w:t>
      </w:r>
      <w:proofErr w:type="gramEnd"/>
    </w:p>
    <w:p w:rsidR="001D00F9" w:rsidRDefault="001D00F9" w:rsidP="00E64084">
      <w:pPr>
        <w:spacing w:line="276" w:lineRule="auto"/>
        <w:ind w:firstLine="567"/>
        <w:jc w:val="both"/>
      </w:pPr>
      <w:proofErr w:type="gramStart"/>
      <w:r>
        <w:t>Selain pemberian pupuk anorganik, pemberian pupuk organik juga penting untuk dilakukan.</w:t>
      </w:r>
      <w:proofErr w:type="gramEnd"/>
      <w:r>
        <w:t xml:space="preserve"> </w:t>
      </w:r>
      <w:proofErr w:type="gramStart"/>
      <w:r>
        <w:t>Pupuk organik yang dapat diberikan adalah POC urine kelinci.</w:t>
      </w:r>
      <w:proofErr w:type="gramEnd"/>
      <w:r>
        <w:t xml:space="preserve"> </w:t>
      </w:r>
      <w:proofErr w:type="gramStart"/>
      <w:r>
        <w:t>Menurut Rabbit Population Province (2019), populasi kelinci pada tahun 2018 di Provinsi Riau mencapai 2.731 ekor.</w:t>
      </w:r>
      <w:proofErr w:type="gramEnd"/>
      <w:r>
        <w:t xml:space="preserve"> Populasi kelinci tersebut </w:t>
      </w:r>
      <w:proofErr w:type="gramStart"/>
      <w:r>
        <w:t>akan</w:t>
      </w:r>
      <w:proofErr w:type="gramEnd"/>
      <w:r>
        <w:t xml:space="preserve"> menghasilkan limbah cair berupa urine. </w:t>
      </w:r>
      <w:proofErr w:type="gramStart"/>
      <w:r>
        <w:t>Urine kelinci ini dapat dimanfaatkan untuk meningkatkan ketersediaan unsur hara makro dan mikro yang dibutuhkan oleh tanaman.</w:t>
      </w:r>
      <w:proofErr w:type="gramEnd"/>
    </w:p>
    <w:p w:rsidR="001D00F9" w:rsidRDefault="001D00F9" w:rsidP="00E64084">
      <w:pPr>
        <w:spacing w:line="276" w:lineRule="auto"/>
        <w:ind w:firstLine="567"/>
        <w:jc w:val="both"/>
      </w:pPr>
      <w:proofErr w:type="gramStart"/>
      <w:r>
        <w:t>Pupuk anorganik dapat diaplikasikan bersama dengan pupuk organik, seperti NPK dengan POC urine kelinci.</w:t>
      </w:r>
      <w:proofErr w:type="gramEnd"/>
      <w:r>
        <w:t xml:space="preserve"> Pemberian NPK pada medium tanah dengan POC urine kelinci yang diaplikasikan dengan </w:t>
      </w:r>
      <w:proofErr w:type="gramStart"/>
      <w:r>
        <w:t>cara</w:t>
      </w:r>
      <w:proofErr w:type="gramEnd"/>
      <w:r>
        <w:t xml:space="preserve"> penyemprotan secara langsung ke daun dapat meningkatkan ketersediaan unsur hara yang dibutuhkan oleh tanaman bawang merah dalam kondisi yang optimal sehingga dapat merangsang pertumbuhan akar, batang dan daun, serta menghasilkan produksi tanaman bawang merah yang tinggi.</w:t>
      </w:r>
    </w:p>
    <w:p w:rsidR="001D00F9" w:rsidRDefault="001D00F9" w:rsidP="00E64084">
      <w:pPr>
        <w:spacing w:line="276" w:lineRule="auto"/>
        <w:ind w:firstLine="567"/>
        <w:jc w:val="both"/>
      </w:pPr>
      <w:proofErr w:type="gramStart"/>
      <w:r>
        <w:t>Penelitian ini bertujuan untuk mengetahui pengaruh kombinasi NPK dengan POC urine kelinci dan untuk mendapatkan perlakuan kombinasi NPK dan POC urine kelinci yang terbaik terhadap pertumbuhan dan produksi bawang merah (Allium ascalonicum L.).</w:t>
      </w:r>
      <w:proofErr w:type="gramEnd"/>
    </w:p>
    <w:p w:rsidR="001D00F9" w:rsidRDefault="001D00F9" w:rsidP="00E64084">
      <w:pPr>
        <w:spacing w:line="276" w:lineRule="auto"/>
        <w:ind w:firstLine="567"/>
        <w:jc w:val="both"/>
      </w:pPr>
    </w:p>
    <w:p w:rsidR="001D00F9" w:rsidRPr="001D00F9" w:rsidRDefault="001D00F9" w:rsidP="00E64084">
      <w:pPr>
        <w:spacing w:line="276" w:lineRule="auto"/>
        <w:ind w:firstLine="567"/>
        <w:jc w:val="center"/>
        <w:rPr>
          <w:b/>
        </w:rPr>
      </w:pPr>
      <w:r w:rsidRPr="001D00F9">
        <w:rPr>
          <w:b/>
        </w:rPr>
        <w:t>BAHAN DAN METODE</w:t>
      </w:r>
    </w:p>
    <w:p w:rsidR="001D00F9" w:rsidRDefault="001D00F9" w:rsidP="00E64084">
      <w:pPr>
        <w:spacing w:line="276" w:lineRule="auto"/>
        <w:ind w:firstLine="567"/>
        <w:jc w:val="both"/>
      </w:pPr>
      <w:r>
        <w:t xml:space="preserve">Penelitian ini telah dilaksanakan di Kebun Percobaan Fakultas Pertanian Universitas Riau, Kampus Bina Widya km 12,5 Kelurahan Bina Widya, Kecamatan Tampan, Pekanbaru. </w:t>
      </w:r>
      <w:proofErr w:type="gramStart"/>
      <w:r>
        <w:t>Penelitian ini dilakuakan dari bulan September sampai November 2021.</w:t>
      </w:r>
      <w:proofErr w:type="gramEnd"/>
      <w:r w:rsidR="00E64084">
        <w:t xml:space="preserve"> </w:t>
      </w:r>
      <w:r>
        <w:t>Bahan yang digunakan dalam penelitian ini adalah benih bawang merah varietas Bima Brebes dari Balai Pengkajian Teknologi Pertanian Riau, pupuk NPK (15:15:15), POC urine kelinci, fungisida Dithane M–45, dan insektisida Decis 2</w:t>
      </w:r>
      <w:proofErr w:type="gramStart"/>
      <w:r>
        <w:t>,5</w:t>
      </w:r>
      <w:proofErr w:type="gramEnd"/>
      <w:r>
        <w:t xml:space="preserve"> EC. </w:t>
      </w:r>
      <w:proofErr w:type="gramStart"/>
      <w:r>
        <w:t>Alat yang digunakan adalah meteran dalam skala sentimeter, kalkulator, timbangan digital, pisau, mistar, handsprayer, gembor dan alat tulis.</w:t>
      </w:r>
      <w:proofErr w:type="gramEnd"/>
    </w:p>
    <w:p w:rsidR="001D00F9" w:rsidRDefault="001D00F9" w:rsidP="00E64084">
      <w:pPr>
        <w:spacing w:line="276" w:lineRule="auto"/>
        <w:ind w:firstLine="567"/>
        <w:jc w:val="both"/>
      </w:pPr>
      <w:proofErr w:type="gramStart"/>
      <w:r>
        <w:t>Penelitian ini merupakan percobaan non-faktorial yang disusun menurut rancangan acak lengkap (RAL).</w:t>
      </w:r>
      <w:proofErr w:type="gramEnd"/>
      <w:r>
        <w:t xml:space="preserve"> Perlakuan yang diuji adalah kombinasi NPK dengan POC urine kelinci yang terdiri dari 7 perlakuan yaitu: P1 = NPK 600 kg.ha-1 P2 = NPK 300 kg.ha</w:t>
      </w:r>
      <w:r w:rsidRPr="00E64084">
        <w:rPr>
          <w:vertAlign w:val="superscript"/>
        </w:rPr>
        <w:t>-1</w:t>
      </w:r>
      <w:r>
        <w:t xml:space="preserve"> + POC</w:t>
      </w:r>
      <w:r w:rsidR="00E64084">
        <w:t xml:space="preserve"> </w:t>
      </w:r>
      <w:r>
        <w:t>urine kelinci konsentrasi 8,75% P3 = NPK 300 kg.ha</w:t>
      </w:r>
      <w:r w:rsidRPr="00E64084">
        <w:rPr>
          <w:vertAlign w:val="superscript"/>
        </w:rPr>
        <w:t>-1</w:t>
      </w:r>
      <w:r>
        <w:t xml:space="preserve"> + POC urine kelinci konsentrasi 17,5% P4 = NPK 300 kg.ha</w:t>
      </w:r>
      <w:r w:rsidRPr="00E64084">
        <w:rPr>
          <w:vertAlign w:val="superscript"/>
        </w:rPr>
        <w:t>-1</w:t>
      </w:r>
      <w:r>
        <w:t xml:space="preserve"> + POC urine kelinci konsentrasi 35% P5 = NPK 600 kg.ha-1 + POC urine kelinci konsentrasi 8,75% P6 = NPK 600kg.</w:t>
      </w:r>
      <w:r w:rsidRPr="00B41011">
        <w:t>ha</w:t>
      </w:r>
      <w:r w:rsidRPr="00B41011">
        <w:rPr>
          <w:vertAlign w:val="superscript"/>
        </w:rPr>
        <w:t>-1</w:t>
      </w:r>
      <w:r>
        <w:t xml:space="preserve"> + POC urine kelinci konsentrasi 17,5% P7 = NPK 600 kg.ha</w:t>
      </w:r>
      <w:r w:rsidRPr="00B41011">
        <w:rPr>
          <w:vertAlign w:val="superscript"/>
        </w:rPr>
        <w:t>-1</w:t>
      </w:r>
      <w:r>
        <w:t xml:space="preserve"> + POC urine kelinci konsentrasi 35%. </w:t>
      </w:r>
      <w:proofErr w:type="gramStart"/>
      <w:r>
        <w:t>Dengan demikian terdapat 7 perlakuan yang diulang sebanyak 3 kali sehingga terdapat 21 satuan percobaan.</w:t>
      </w:r>
      <w:proofErr w:type="gramEnd"/>
      <w:r>
        <w:t xml:space="preserve"> Setiap satuan percobaan terdiri dari 25 tanaman dan </w:t>
      </w:r>
      <w:proofErr w:type="gramStart"/>
      <w:r>
        <w:t>lima</w:t>
      </w:r>
      <w:proofErr w:type="gramEnd"/>
      <w:r>
        <w:t xml:space="preserve"> tanaman diantaranya diambil secara acak untuk tanaman sampel. </w:t>
      </w:r>
      <w:proofErr w:type="gramStart"/>
      <w:r>
        <w:t>Data yang diperoleh dari penelitian ini dianalisis secara statistik menggunakan sidik ragam dan dilanjutkan dengan uji jarak berganda Duncan taraf 5%.</w:t>
      </w:r>
      <w:proofErr w:type="gramEnd"/>
      <w:r>
        <w:t xml:space="preserve"> </w:t>
      </w:r>
      <w:proofErr w:type="gramStart"/>
      <w:r>
        <w:t>Analisis dilakukan menggunakan perangkat lunak yaitu SAS (</w:t>
      </w:r>
      <w:r w:rsidRPr="00C1537E">
        <w:rPr>
          <w:i/>
        </w:rPr>
        <w:t>Statistical Analysis System</w:t>
      </w:r>
      <w:r>
        <w:t>).</w:t>
      </w:r>
      <w:proofErr w:type="gramEnd"/>
    </w:p>
    <w:p w:rsidR="001D00F9" w:rsidRDefault="001D00F9" w:rsidP="00E64084">
      <w:pPr>
        <w:spacing w:line="276" w:lineRule="auto"/>
        <w:ind w:firstLine="567"/>
        <w:jc w:val="both"/>
      </w:pPr>
    </w:p>
    <w:p w:rsidR="001D00F9" w:rsidRPr="001D00F9" w:rsidRDefault="001D00F9" w:rsidP="00E64084">
      <w:pPr>
        <w:spacing w:line="276" w:lineRule="auto"/>
        <w:ind w:firstLine="567"/>
        <w:jc w:val="center"/>
        <w:rPr>
          <w:b/>
        </w:rPr>
      </w:pPr>
      <w:r w:rsidRPr="001D00F9">
        <w:rPr>
          <w:b/>
        </w:rPr>
        <w:t>HASIL DAN PEMBAHASAN</w:t>
      </w:r>
    </w:p>
    <w:p w:rsidR="001D00F9" w:rsidRDefault="001D00F9" w:rsidP="00E64084">
      <w:pPr>
        <w:spacing w:line="276" w:lineRule="auto"/>
        <w:jc w:val="both"/>
      </w:pPr>
      <w:r>
        <w:t>4.1 Tinggi Tanaman</w:t>
      </w:r>
    </w:p>
    <w:p w:rsidR="001D00F9" w:rsidRDefault="001D00F9" w:rsidP="00E64084">
      <w:pPr>
        <w:spacing w:line="276" w:lineRule="auto"/>
        <w:ind w:firstLine="567"/>
        <w:jc w:val="both"/>
      </w:pPr>
      <w:proofErr w:type="gramStart"/>
      <w:r>
        <w:t>Data sidik ragam menunjukkan bahwa pemberian kombinasi NPK dengan POC urine kelinci berpengaruh nyata terhadap tinggi tanaman bawang merah.</w:t>
      </w:r>
      <w:proofErr w:type="gramEnd"/>
      <w:r>
        <w:t xml:space="preserve"> </w:t>
      </w:r>
      <w:proofErr w:type="gramStart"/>
      <w:r>
        <w:t>Hasil uji jarak berganda Duncan pada tinggi tanaman bawang merah dapat dilihat pada Tabel 1.</w:t>
      </w:r>
      <w:proofErr w:type="gramEnd"/>
    </w:p>
    <w:p w:rsidR="009B565A" w:rsidRDefault="001D00F9" w:rsidP="001D00F9">
      <w:pPr>
        <w:jc w:val="both"/>
      </w:pPr>
      <w:proofErr w:type="gramStart"/>
      <w:r>
        <w:lastRenderedPageBreak/>
        <w:t>Tabel 1.</w:t>
      </w:r>
      <w:proofErr w:type="gramEnd"/>
      <w:r>
        <w:t xml:space="preserve"> Tinggi tanaman bawang merah (cm) pada pemberian NPK dengan POC urine kelinci</w:t>
      </w:r>
    </w:p>
    <w:tbl>
      <w:tblPr>
        <w:tblW w:w="0" w:type="auto"/>
        <w:tblInd w:w="116" w:type="dxa"/>
        <w:tblLayout w:type="fixed"/>
        <w:tblCellMar>
          <w:left w:w="0" w:type="dxa"/>
          <w:right w:w="0" w:type="dxa"/>
        </w:tblCellMar>
        <w:tblLook w:val="01E0" w:firstRow="1" w:lastRow="1" w:firstColumn="1" w:lastColumn="1" w:noHBand="0" w:noVBand="0"/>
      </w:tblPr>
      <w:tblGrid>
        <w:gridCol w:w="5794"/>
        <w:gridCol w:w="2879"/>
      </w:tblGrid>
      <w:tr w:rsidR="001D00F9" w:rsidTr="00AB554E">
        <w:trPr>
          <w:trHeight w:val="273"/>
        </w:trPr>
        <w:tc>
          <w:tcPr>
            <w:tcW w:w="5794" w:type="dxa"/>
            <w:tcBorders>
              <w:top w:val="single" w:sz="4" w:space="0" w:color="000000"/>
              <w:bottom w:val="single" w:sz="4" w:space="0" w:color="000000"/>
            </w:tcBorders>
          </w:tcPr>
          <w:p w:rsidR="001D00F9" w:rsidRDefault="001D00F9" w:rsidP="00A04269">
            <w:pPr>
              <w:pStyle w:val="TableParagraph"/>
              <w:spacing w:line="249" w:lineRule="exact"/>
              <w:ind w:left="2052" w:right="2730"/>
            </w:pPr>
            <w:r>
              <w:t>Perlakuan</w:t>
            </w:r>
          </w:p>
        </w:tc>
        <w:tc>
          <w:tcPr>
            <w:tcW w:w="2879" w:type="dxa"/>
            <w:tcBorders>
              <w:top w:val="single" w:sz="4" w:space="0" w:color="000000"/>
              <w:bottom w:val="single" w:sz="4" w:space="0" w:color="000000"/>
            </w:tcBorders>
          </w:tcPr>
          <w:p w:rsidR="001D00F9" w:rsidRDefault="001D00F9" w:rsidP="00AB554E">
            <w:pPr>
              <w:pStyle w:val="TableParagraph"/>
              <w:spacing w:line="249" w:lineRule="exact"/>
            </w:pPr>
            <w:r>
              <w:t>Tinggi</w:t>
            </w:r>
            <w:r>
              <w:rPr>
                <w:spacing w:val="-4"/>
              </w:rPr>
              <w:t xml:space="preserve"> </w:t>
            </w:r>
            <w:r>
              <w:t>tanaman</w:t>
            </w:r>
          </w:p>
        </w:tc>
      </w:tr>
      <w:tr w:rsidR="001D00F9" w:rsidTr="00AB554E">
        <w:trPr>
          <w:trHeight w:val="1780"/>
        </w:trPr>
        <w:tc>
          <w:tcPr>
            <w:tcW w:w="5794" w:type="dxa"/>
            <w:tcBorders>
              <w:top w:val="single" w:sz="4" w:space="0" w:color="000000"/>
              <w:bottom w:val="single" w:sz="4" w:space="0" w:color="000000"/>
            </w:tcBorders>
          </w:tcPr>
          <w:p w:rsidR="001D00F9" w:rsidRDefault="001D00F9" w:rsidP="00C1537E">
            <w:pPr>
              <w:pStyle w:val="TableParagraph"/>
              <w:spacing w:line="247" w:lineRule="exact"/>
              <w:jc w:val="left"/>
            </w:pPr>
            <w:r>
              <w:t>NPK</w:t>
            </w:r>
            <w:r>
              <w:rPr>
                <w:spacing w:val="-1"/>
              </w:rPr>
              <w:t xml:space="preserve"> </w:t>
            </w:r>
            <w:r>
              <w:t>600</w:t>
            </w:r>
            <w:r>
              <w:rPr>
                <w:spacing w:val="-5"/>
              </w:rPr>
              <w:t xml:space="preserve"> </w:t>
            </w:r>
            <w:r>
              <w:t>kg.ha</w:t>
            </w:r>
            <w:r>
              <w:rPr>
                <w:vertAlign w:val="superscript"/>
              </w:rPr>
              <w:t>-1</w:t>
            </w:r>
          </w:p>
          <w:p w:rsidR="001D00F9" w:rsidRDefault="001D00F9" w:rsidP="001D00F9">
            <w:pPr>
              <w:pStyle w:val="TableParagraph"/>
              <w:ind w:right="681"/>
              <w:jc w:val="left"/>
            </w:pPr>
            <w:r>
              <w:t>NPK 300 kg.ha</w:t>
            </w:r>
            <w:r>
              <w:rPr>
                <w:vertAlign w:val="superscript"/>
              </w:rPr>
              <w:t>-1</w:t>
            </w:r>
            <w:r>
              <w:t xml:space="preserve"> + POC urine kelinci konsentrasi 8,75%</w:t>
            </w:r>
            <w:r>
              <w:rPr>
                <w:spacing w:val="-52"/>
              </w:rPr>
              <w:t xml:space="preserve"> </w:t>
            </w:r>
            <w:r>
              <w:t>NPK 300 kg.ha</w:t>
            </w:r>
            <w:r>
              <w:rPr>
                <w:vertAlign w:val="superscript"/>
              </w:rPr>
              <w:t>-1</w:t>
            </w:r>
            <w:r>
              <w:t xml:space="preserve"> + POC urine kelinci konsentrasi 17,5%</w:t>
            </w:r>
            <w:r>
              <w:rPr>
                <w:spacing w:val="-52"/>
              </w:rPr>
              <w:t xml:space="preserve"> </w:t>
            </w:r>
            <w:r>
              <w:t>NPK 300 kg.ha</w:t>
            </w:r>
            <w:r>
              <w:rPr>
                <w:vertAlign w:val="superscript"/>
              </w:rPr>
              <w:t>-1</w:t>
            </w:r>
            <w:r>
              <w:t xml:space="preserve"> + POC urine kelinci konsentrasi 35%</w:t>
            </w:r>
            <w:r>
              <w:rPr>
                <w:spacing w:val="1"/>
              </w:rPr>
              <w:t xml:space="preserve"> </w:t>
            </w:r>
            <w:r>
              <w:t>NPK</w:t>
            </w:r>
            <w:r>
              <w:rPr>
                <w:spacing w:val="-1"/>
              </w:rPr>
              <w:t xml:space="preserve"> </w:t>
            </w:r>
            <w:r>
              <w:t>600</w:t>
            </w:r>
            <w:r>
              <w:rPr>
                <w:spacing w:val="-4"/>
              </w:rPr>
              <w:t xml:space="preserve"> </w:t>
            </w:r>
            <w:r>
              <w:t>kg.ha</w:t>
            </w:r>
            <w:r>
              <w:rPr>
                <w:vertAlign w:val="superscript"/>
              </w:rPr>
              <w:t>-1</w:t>
            </w:r>
            <w:r>
              <w:rPr>
                <w:spacing w:val="-1"/>
              </w:rPr>
              <w:t xml:space="preserve"> </w:t>
            </w:r>
            <w:r>
              <w:t>+</w:t>
            </w:r>
            <w:r>
              <w:rPr>
                <w:spacing w:val="1"/>
              </w:rPr>
              <w:t xml:space="preserve"> </w:t>
            </w:r>
            <w:r>
              <w:t>POC</w:t>
            </w:r>
            <w:r>
              <w:rPr>
                <w:spacing w:val="-2"/>
              </w:rPr>
              <w:t xml:space="preserve"> </w:t>
            </w:r>
            <w:r>
              <w:t>urine</w:t>
            </w:r>
            <w:r>
              <w:rPr>
                <w:spacing w:val="-5"/>
              </w:rPr>
              <w:t xml:space="preserve"> </w:t>
            </w:r>
            <w:r>
              <w:t>kelinci</w:t>
            </w:r>
            <w:r>
              <w:rPr>
                <w:spacing w:val="2"/>
              </w:rPr>
              <w:t xml:space="preserve"> </w:t>
            </w:r>
            <w:r>
              <w:t>konsentrasi</w:t>
            </w:r>
            <w:r>
              <w:rPr>
                <w:spacing w:val="-2"/>
              </w:rPr>
              <w:t xml:space="preserve"> </w:t>
            </w:r>
            <w:r>
              <w:t>8,75%</w:t>
            </w:r>
          </w:p>
          <w:p w:rsidR="001D00F9" w:rsidRDefault="001D00F9" w:rsidP="001D00F9">
            <w:pPr>
              <w:pStyle w:val="TableParagraph"/>
              <w:spacing w:line="250" w:lineRule="atLeast"/>
              <w:ind w:right="681"/>
              <w:jc w:val="left"/>
            </w:pPr>
            <w:r>
              <w:t>NPK 600 kg.ha</w:t>
            </w:r>
            <w:r>
              <w:rPr>
                <w:vertAlign w:val="superscript"/>
              </w:rPr>
              <w:t>-1</w:t>
            </w:r>
            <w:r>
              <w:t xml:space="preserve"> + POC urine kelinci konsentrasi 17,5%</w:t>
            </w:r>
            <w:r>
              <w:rPr>
                <w:spacing w:val="-52"/>
              </w:rPr>
              <w:t xml:space="preserve"> </w:t>
            </w:r>
            <w:r>
              <w:t>NPK 600</w:t>
            </w:r>
            <w:r>
              <w:rPr>
                <w:spacing w:val="-4"/>
              </w:rPr>
              <w:t xml:space="preserve"> </w:t>
            </w:r>
            <w:r>
              <w:t>kg.ha</w:t>
            </w:r>
            <w:r>
              <w:rPr>
                <w:vertAlign w:val="superscript"/>
              </w:rPr>
              <w:t>-1</w:t>
            </w:r>
            <w:r>
              <w:t xml:space="preserve"> +</w:t>
            </w:r>
            <w:r>
              <w:rPr>
                <w:spacing w:val="1"/>
              </w:rPr>
              <w:t xml:space="preserve"> </w:t>
            </w:r>
            <w:r>
              <w:t>POC</w:t>
            </w:r>
            <w:r>
              <w:rPr>
                <w:spacing w:val="-2"/>
              </w:rPr>
              <w:t xml:space="preserve"> </w:t>
            </w:r>
            <w:r>
              <w:t>urine</w:t>
            </w:r>
            <w:r>
              <w:rPr>
                <w:spacing w:val="-3"/>
              </w:rPr>
              <w:t xml:space="preserve"> </w:t>
            </w:r>
            <w:r>
              <w:t>kelinci</w:t>
            </w:r>
            <w:r>
              <w:rPr>
                <w:spacing w:val="2"/>
              </w:rPr>
              <w:t xml:space="preserve"> </w:t>
            </w:r>
            <w:r>
              <w:t>konsentrasi</w:t>
            </w:r>
            <w:r>
              <w:rPr>
                <w:spacing w:val="-2"/>
              </w:rPr>
              <w:t xml:space="preserve"> </w:t>
            </w:r>
            <w:r>
              <w:t>35%</w:t>
            </w:r>
          </w:p>
        </w:tc>
        <w:tc>
          <w:tcPr>
            <w:tcW w:w="2879" w:type="dxa"/>
            <w:tcBorders>
              <w:top w:val="single" w:sz="4" w:space="0" w:color="000000"/>
              <w:bottom w:val="single" w:sz="4" w:space="0" w:color="000000"/>
            </w:tcBorders>
          </w:tcPr>
          <w:p w:rsidR="001D00F9" w:rsidRDefault="001D00F9" w:rsidP="00AB554E">
            <w:pPr>
              <w:pStyle w:val="TableParagraph"/>
              <w:spacing w:line="247" w:lineRule="exact"/>
              <w:ind w:left="894" w:firstLine="68"/>
              <w:jc w:val="left"/>
            </w:pPr>
            <w:r>
              <w:t>31,13</w:t>
            </w:r>
            <w:r>
              <w:rPr>
                <w:spacing w:val="-1"/>
              </w:rPr>
              <w:t xml:space="preserve"> </w:t>
            </w:r>
            <w:r>
              <w:t>ab</w:t>
            </w:r>
          </w:p>
          <w:p w:rsidR="001D00F9" w:rsidRDefault="001D00F9" w:rsidP="00AB554E">
            <w:pPr>
              <w:pStyle w:val="TableParagraph"/>
              <w:spacing w:line="251" w:lineRule="exact"/>
              <w:ind w:left="894" w:firstLine="68"/>
              <w:jc w:val="left"/>
            </w:pPr>
            <w:r>
              <w:t>24,88</w:t>
            </w:r>
            <w:r>
              <w:rPr>
                <w:spacing w:val="3"/>
              </w:rPr>
              <w:t xml:space="preserve"> </w:t>
            </w:r>
            <w:r>
              <w:t>c</w:t>
            </w:r>
          </w:p>
          <w:p w:rsidR="001D00F9" w:rsidRDefault="001D00F9" w:rsidP="00AB554E">
            <w:pPr>
              <w:pStyle w:val="TableParagraph"/>
              <w:spacing w:before="2"/>
              <w:ind w:left="894" w:firstLine="68"/>
              <w:jc w:val="left"/>
            </w:pPr>
            <w:r>
              <w:t>26,46</w:t>
            </w:r>
            <w:r>
              <w:rPr>
                <w:spacing w:val="-2"/>
              </w:rPr>
              <w:t xml:space="preserve"> </w:t>
            </w:r>
            <w:r>
              <w:t>bc</w:t>
            </w:r>
          </w:p>
          <w:p w:rsidR="001D00F9" w:rsidRDefault="001D00F9" w:rsidP="00AB554E">
            <w:pPr>
              <w:pStyle w:val="TableParagraph"/>
              <w:spacing w:before="1" w:line="251" w:lineRule="exact"/>
              <w:ind w:left="894" w:firstLine="68"/>
              <w:jc w:val="left"/>
            </w:pPr>
            <w:r>
              <w:t>28,20</w:t>
            </w:r>
            <w:r>
              <w:rPr>
                <w:spacing w:val="3"/>
              </w:rPr>
              <w:t xml:space="preserve"> </w:t>
            </w:r>
            <w:r>
              <w:t>abc</w:t>
            </w:r>
          </w:p>
          <w:p w:rsidR="001D00F9" w:rsidRDefault="001D00F9" w:rsidP="00AB554E">
            <w:pPr>
              <w:pStyle w:val="TableParagraph"/>
              <w:spacing w:line="251" w:lineRule="exact"/>
              <w:ind w:left="894" w:firstLine="68"/>
              <w:jc w:val="left"/>
            </w:pPr>
            <w:r>
              <w:t>30,10</w:t>
            </w:r>
            <w:r>
              <w:rPr>
                <w:spacing w:val="3"/>
              </w:rPr>
              <w:t xml:space="preserve"> </w:t>
            </w:r>
            <w:r>
              <w:t>abc</w:t>
            </w:r>
          </w:p>
          <w:p w:rsidR="001D00F9" w:rsidRDefault="001D00F9" w:rsidP="00AB554E">
            <w:pPr>
              <w:pStyle w:val="TableParagraph"/>
              <w:spacing w:before="2"/>
              <w:ind w:left="894" w:firstLine="68"/>
              <w:jc w:val="left"/>
            </w:pPr>
            <w:r>
              <w:t>30,12</w:t>
            </w:r>
            <w:r>
              <w:rPr>
                <w:spacing w:val="3"/>
              </w:rPr>
              <w:t xml:space="preserve"> </w:t>
            </w:r>
            <w:r>
              <w:t>abc</w:t>
            </w:r>
          </w:p>
          <w:p w:rsidR="001D00F9" w:rsidRDefault="001D00F9" w:rsidP="00AB554E">
            <w:pPr>
              <w:pStyle w:val="TableParagraph"/>
              <w:spacing w:before="1" w:line="238" w:lineRule="exact"/>
              <w:ind w:left="894" w:firstLine="68"/>
              <w:jc w:val="left"/>
            </w:pPr>
            <w:r>
              <w:t>33,05</w:t>
            </w:r>
            <w:r>
              <w:rPr>
                <w:spacing w:val="-2"/>
              </w:rPr>
              <w:t xml:space="preserve"> </w:t>
            </w:r>
            <w:r>
              <w:t>a</w:t>
            </w:r>
          </w:p>
        </w:tc>
      </w:tr>
    </w:tbl>
    <w:p w:rsidR="001D00F9" w:rsidRPr="00E64084" w:rsidRDefault="001D00F9" w:rsidP="00E64084">
      <w:pPr>
        <w:jc w:val="both"/>
        <w:rPr>
          <w:spacing w:val="-47"/>
          <w:sz w:val="20"/>
        </w:rPr>
      </w:pPr>
      <w:r>
        <w:rPr>
          <w:sz w:val="20"/>
        </w:rPr>
        <w:t>Angka-angka</w:t>
      </w:r>
      <w:r>
        <w:rPr>
          <w:spacing w:val="6"/>
          <w:sz w:val="20"/>
        </w:rPr>
        <w:t xml:space="preserve"> </w:t>
      </w:r>
      <w:r>
        <w:rPr>
          <w:sz w:val="20"/>
        </w:rPr>
        <w:t>pada</w:t>
      </w:r>
      <w:r>
        <w:rPr>
          <w:spacing w:val="2"/>
          <w:sz w:val="20"/>
        </w:rPr>
        <w:t xml:space="preserve"> </w:t>
      </w:r>
      <w:r>
        <w:rPr>
          <w:sz w:val="20"/>
        </w:rPr>
        <w:t>lajur</w:t>
      </w:r>
      <w:r>
        <w:rPr>
          <w:spacing w:val="6"/>
          <w:sz w:val="20"/>
        </w:rPr>
        <w:t xml:space="preserve"> </w:t>
      </w:r>
      <w:r>
        <w:rPr>
          <w:sz w:val="20"/>
        </w:rPr>
        <w:t>yang</w:t>
      </w:r>
      <w:r>
        <w:rPr>
          <w:spacing w:val="5"/>
          <w:sz w:val="20"/>
        </w:rPr>
        <w:t xml:space="preserve"> </w:t>
      </w:r>
      <w:r>
        <w:rPr>
          <w:sz w:val="20"/>
        </w:rPr>
        <w:t>diikuti</w:t>
      </w:r>
      <w:r>
        <w:rPr>
          <w:spacing w:val="2"/>
          <w:sz w:val="20"/>
        </w:rPr>
        <w:t xml:space="preserve"> </w:t>
      </w:r>
      <w:r>
        <w:rPr>
          <w:sz w:val="20"/>
        </w:rPr>
        <w:t>oleh</w:t>
      </w:r>
      <w:r>
        <w:rPr>
          <w:spacing w:val="6"/>
          <w:sz w:val="20"/>
        </w:rPr>
        <w:t xml:space="preserve"> </w:t>
      </w:r>
      <w:r>
        <w:rPr>
          <w:sz w:val="20"/>
        </w:rPr>
        <w:t>huruf kecil</w:t>
      </w:r>
      <w:r>
        <w:rPr>
          <w:spacing w:val="6"/>
          <w:sz w:val="20"/>
        </w:rPr>
        <w:t xml:space="preserve"> </w:t>
      </w:r>
      <w:r>
        <w:rPr>
          <w:sz w:val="20"/>
        </w:rPr>
        <w:t>yang</w:t>
      </w:r>
      <w:r>
        <w:rPr>
          <w:spacing w:val="6"/>
          <w:sz w:val="20"/>
        </w:rPr>
        <w:t xml:space="preserve"> </w:t>
      </w:r>
      <w:proofErr w:type="gramStart"/>
      <w:r>
        <w:rPr>
          <w:sz w:val="20"/>
        </w:rPr>
        <w:t>sama</w:t>
      </w:r>
      <w:proofErr w:type="gramEnd"/>
      <w:r>
        <w:rPr>
          <w:spacing w:val="6"/>
          <w:sz w:val="20"/>
        </w:rPr>
        <w:t xml:space="preserve"> </w:t>
      </w:r>
      <w:r>
        <w:rPr>
          <w:sz w:val="20"/>
        </w:rPr>
        <w:t>berbeda</w:t>
      </w:r>
      <w:r>
        <w:rPr>
          <w:spacing w:val="6"/>
          <w:sz w:val="20"/>
        </w:rPr>
        <w:t xml:space="preserve"> </w:t>
      </w:r>
      <w:r>
        <w:rPr>
          <w:sz w:val="20"/>
        </w:rPr>
        <w:t>tidak</w:t>
      </w:r>
      <w:r>
        <w:rPr>
          <w:spacing w:val="-4"/>
          <w:sz w:val="20"/>
        </w:rPr>
        <w:t xml:space="preserve"> </w:t>
      </w:r>
      <w:r>
        <w:rPr>
          <w:sz w:val="20"/>
        </w:rPr>
        <w:t>nyata</w:t>
      </w:r>
      <w:r>
        <w:rPr>
          <w:spacing w:val="6"/>
          <w:sz w:val="20"/>
        </w:rPr>
        <w:t xml:space="preserve"> </w:t>
      </w:r>
      <w:r>
        <w:rPr>
          <w:sz w:val="20"/>
        </w:rPr>
        <w:t>menurut</w:t>
      </w:r>
      <w:r>
        <w:rPr>
          <w:spacing w:val="6"/>
          <w:sz w:val="20"/>
        </w:rPr>
        <w:t xml:space="preserve"> </w:t>
      </w:r>
      <w:r>
        <w:rPr>
          <w:sz w:val="20"/>
        </w:rPr>
        <w:t>uji</w:t>
      </w:r>
      <w:r>
        <w:rPr>
          <w:spacing w:val="3"/>
          <w:sz w:val="20"/>
        </w:rPr>
        <w:t xml:space="preserve"> </w:t>
      </w:r>
      <w:r w:rsidR="00E64084">
        <w:rPr>
          <w:sz w:val="20"/>
        </w:rPr>
        <w:t xml:space="preserve">jarak </w:t>
      </w:r>
      <w:r>
        <w:rPr>
          <w:sz w:val="20"/>
        </w:rPr>
        <w:t>berganda</w:t>
      </w:r>
      <w:r w:rsidR="00C1537E">
        <w:rPr>
          <w:sz w:val="20"/>
        </w:rPr>
        <w:t xml:space="preserve"> </w:t>
      </w:r>
      <w:r>
        <w:rPr>
          <w:spacing w:val="-47"/>
          <w:sz w:val="20"/>
        </w:rPr>
        <w:t xml:space="preserve"> </w:t>
      </w:r>
      <w:r w:rsidR="00E64084">
        <w:rPr>
          <w:spacing w:val="-47"/>
          <w:sz w:val="20"/>
        </w:rPr>
        <w:t xml:space="preserve"> </w:t>
      </w:r>
      <w:r w:rsidR="00B41011">
        <w:rPr>
          <w:spacing w:val="-47"/>
          <w:sz w:val="20"/>
        </w:rPr>
        <w:t xml:space="preserve"> </w:t>
      </w:r>
      <w:r>
        <w:rPr>
          <w:sz w:val="20"/>
        </w:rPr>
        <w:t>Duncan</w:t>
      </w:r>
      <w:r>
        <w:rPr>
          <w:spacing w:val="2"/>
          <w:sz w:val="20"/>
        </w:rPr>
        <w:t xml:space="preserve"> </w:t>
      </w:r>
      <w:r>
        <w:rPr>
          <w:sz w:val="20"/>
        </w:rPr>
        <w:t>taraf</w:t>
      </w:r>
      <w:r>
        <w:rPr>
          <w:spacing w:val="-3"/>
          <w:sz w:val="20"/>
        </w:rPr>
        <w:t xml:space="preserve"> </w:t>
      </w:r>
      <w:r>
        <w:rPr>
          <w:sz w:val="20"/>
        </w:rPr>
        <w:t>5%.</w:t>
      </w:r>
    </w:p>
    <w:p w:rsidR="001D00F9" w:rsidRPr="001D00F9" w:rsidRDefault="001D00F9" w:rsidP="001D00F9">
      <w:pPr>
        <w:rPr>
          <w:sz w:val="20"/>
        </w:rPr>
      </w:pPr>
    </w:p>
    <w:p w:rsidR="001D00F9" w:rsidRDefault="001D00F9" w:rsidP="00B41011">
      <w:pPr>
        <w:spacing w:line="276" w:lineRule="auto"/>
        <w:ind w:firstLine="567"/>
        <w:jc w:val="both"/>
      </w:pPr>
      <w:r>
        <w:t>Data pada Tabel 1 menunjukkan bahwa pemberian kombinasi NPK 600 kg.ha</w:t>
      </w:r>
      <w:r w:rsidRPr="00E64084">
        <w:rPr>
          <w:vertAlign w:val="superscript"/>
        </w:rPr>
        <w:t>-1</w:t>
      </w:r>
      <w:r>
        <w:t xml:space="preserve"> dengan POC urine kelinci konsentrasi 35% nyata meningkatkan tinggi tanaman bawang merah dibandingkan dengan pemberian kombinasi NPK 300 kg.ha-1 dengan POC urine kelinci konsentrasi 8,75% dan 17,5%, namun berbeda tidak nyata dengan perlakuan lainnya. Hal ini dikarenakan kombinasi NPK 600 kg.ha</w:t>
      </w:r>
      <w:r w:rsidRPr="00E64084">
        <w:rPr>
          <w:vertAlign w:val="superscript"/>
        </w:rPr>
        <w:t>-1</w:t>
      </w:r>
      <w:r>
        <w:t xml:space="preserve"> dengan POC urine kelinci konsentrasi 35% mampu menyediakan unsur hara ya</w:t>
      </w:r>
      <w:r w:rsidR="00E64084">
        <w:t>ng lebih banyak dan dapat disera</w:t>
      </w:r>
      <w:r>
        <w:t xml:space="preserve">p oleh tanaman bawang merah untuk digunakan dalam meningkatkan pertumbuhan tinggi tanaman. Menurut Gardner et al. (1991), pertambahan tinggi tanaman terjadi karena adanya energi dalam bentuk ATP yang berasal dari nutrisi yang optimum sehingga memacu pembelahan dan peningkatan jumlah sel. Hadisuwito (2012) menyatakan bahwa peningkatan konsentrasi pupuk organik cair merupakan </w:t>
      </w:r>
      <w:proofErr w:type="gramStart"/>
      <w:r>
        <w:t>cara</w:t>
      </w:r>
      <w:proofErr w:type="gramEnd"/>
      <w:r>
        <w:t xml:space="preserve"> untuk memenuhi kebutuhan hara tanaman agar tanaman tumbuh optimal.</w:t>
      </w:r>
    </w:p>
    <w:p w:rsidR="001D00F9" w:rsidRDefault="001D00F9" w:rsidP="00B41011">
      <w:pPr>
        <w:spacing w:line="276" w:lineRule="auto"/>
        <w:ind w:firstLine="567"/>
        <w:jc w:val="both"/>
      </w:pPr>
      <w:r>
        <w:t xml:space="preserve">Pemberian NPK ke dalam tanah mampu menyediakan unsur hara makro seperti N, P dan K, demikian juga dengan pemberian POC urine kelinci dapat menambah ketersediaan N, P, K dan unsur-usnur mikro. Semakin tinggi dosis NPK dengan konsentrasi POC urine kelinci yang diberikan pada penelitian, maka ketersediaan N, P dan K menjadi lebih baik dan dapat digunakan oleh tanaman bawang merah dalam proses metabolisme tanaman diantaranya fotosintesis sehingga dapat meningkatkan pertumbuhan tinggi tanaman. Menurut Lakitan (2015), peran unsur nitrogen adalah sebagai penyusun klorofil, dimana klorofil berperan dalam menyerap cahaya matahari, kemudian mengubah energi cahaya tersebut menjadi energi kimia dalam bentuk adenosin trifosfat (ATP) melalui serangkaian proses yang melibatkan eksitasi elektron. </w:t>
      </w:r>
      <w:proofErr w:type="gramStart"/>
      <w:r>
        <w:t>Unsur fosfor merupakan bagian yang esensial dari berbagai gula fosfat yang berperan dalam reaksi-reaksi pada fase gelap fotosintesis dalam menghasilkan karbohidrat.</w:t>
      </w:r>
      <w:proofErr w:type="gramEnd"/>
      <w:r>
        <w:t xml:space="preserve"> Menurut Gardner et al. (1991), kalium berperan dalam menjaga potensial osmotik tanaman seperti pengaturan pembukaan dan penutupan stomata sehingga tanaman mampu menjaga proses fotosintesis di dalam tanaman yang berdampak positif pada peningkatan laju fotosintesis dan dapat meningkatkan translokasi fotosintat dari daun ke seluruh bagian tanaman.</w:t>
      </w:r>
    </w:p>
    <w:p w:rsidR="00E64084" w:rsidRDefault="001D00F9" w:rsidP="00B41011">
      <w:pPr>
        <w:spacing w:line="276" w:lineRule="auto"/>
        <w:ind w:firstLine="567"/>
        <w:jc w:val="both"/>
      </w:pPr>
      <w:r>
        <w:t xml:space="preserve">POC urine kelinci selain mengandung unsur hara juga mengandung hormon auksin yang dapat membantu tanaman dalam pembelahan dan perpanjangan sel </w:t>
      </w:r>
      <w:proofErr w:type="gramStart"/>
      <w:r>
        <w:t>sehingga  dapat</w:t>
      </w:r>
      <w:proofErr w:type="gramEnd"/>
      <w:r>
        <w:t xml:space="preserve"> berperan dalam meningkatkan pertumbuhan tinggi tanaman (Nugraheni dan Paiman, 2010). Harjadi (2009) menyatakan bahwa auksin terlibat banyak dalam proses fisiologi tanaman, diantaranya dalam pemanjangan sel.</w:t>
      </w:r>
    </w:p>
    <w:p w:rsidR="001D00F9" w:rsidRDefault="00E64084" w:rsidP="00B41011">
      <w:pPr>
        <w:widowControl/>
        <w:autoSpaceDE/>
        <w:autoSpaceDN/>
        <w:spacing w:line="276" w:lineRule="auto"/>
      </w:pPr>
      <w:r>
        <w:br w:type="page"/>
      </w:r>
    </w:p>
    <w:p w:rsidR="001D00F9" w:rsidRDefault="001D00F9" w:rsidP="00B41011">
      <w:pPr>
        <w:tabs>
          <w:tab w:val="left" w:pos="426"/>
        </w:tabs>
        <w:spacing w:line="276" w:lineRule="auto"/>
        <w:jc w:val="both"/>
      </w:pPr>
      <w:r>
        <w:lastRenderedPageBreak/>
        <w:t>4.2</w:t>
      </w:r>
      <w:r>
        <w:tab/>
        <w:t>Jumlah Daun per Rumpun</w:t>
      </w:r>
    </w:p>
    <w:p w:rsidR="001D00F9" w:rsidRDefault="001D00F9" w:rsidP="00B41011">
      <w:pPr>
        <w:spacing w:line="276" w:lineRule="auto"/>
        <w:ind w:firstLine="567"/>
        <w:jc w:val="both"/>
      </w:pPr>
      <w:proofErr w:type="gramStart"/>
      <w:r>
        <w:t>Data sidik ragam menunjukkan bahwa pemberian kombinasi NPK dengan POC urine kelinci berpengaruh tidak nyata terhadap jumlah daun tanaman bawang merah.</w:t>
      </w:r>
      <w:proofErr w:type="gramEnd"/>
      <w:r>
        <w:t xml:space="preserve"> </w:t>
      </w:r>
      <w:proofErr w:type="gramStart"/>
      <w:r>
        <w:t>Hasil uji jarak berganda Duncan pada jumlah daun tanaman bawang merah dapat dilihat pada Tabel 2.</w:t>
      </w:r>
      <w:proofErr w:type="gramEnd"/>
    </w:p>
    <w:p w:rsidR="001D00F9" w:rsidRDefault="004C03B6" w:rsidP="004C03B6">
      <w:pPr>
        <w:ind w:firstLine="567"/>
        <w:jc w:val="both"/>
      </w:pPr>
      <w:r>
        <w:t xml:space="preserve"> </w:t>
      </w:r>
    </w:p>
    <w:p w:rsidR="001D00F9" w:rsidRDefault="001D00F9" w:rsidP="00E64084">
      <w:pPr>
        <w:ind w:left="851" w:hanging="851"/>
        <w:jc w:val="both"/>
      </w:pPr>
      <w:proofErr w:type="gramStart"/>
      <w:r>
        <w:t>Tabel 2.</w:t>
      </w:r>
      <w:proofErr w:type="gramEnd"/>
      <w:r>
        <w:t xml:space="preserve"> Jumlah daun per rumpun (helai) tanaman bawang merah pada pemberian NPK dengan POC urine kelinci</w:t>
      </w:r>
    </w:p>
    <w:tbl>
      <w:tblPr>
        <w:tblW w:w="0" w:type="auto"/>
        <w:tblInd w:w="-24" w:type="dxa"/>
        <w:tblLayout w:type="fixed"/>
        <w:tblCellMar>
          <w:left w:w="0" w:type="dxa"/>
          <w:right w:w="0" w:type="dxa"/>
        </w:tblCellMar>
        <w:tblLook w:val="01E0" w:firstRow="1" w:lastRow="1" w:firstColumn="1" w:lastColumn="1" w:noHBand="0" w:noVBand="0"/>
      </w:tblPr>
      <w:tblGrid>
        <w:gridCol w:w="5954"/>
        <w:gridCol w:w="2859"/>
      </w:tblGrid>
      <w:tr w:rsidR="004C03B6" w:rsidTr="00AB554E">
        <w:trPr>
          <w:trHeight w:val="269"/>
        </w:trPr>
        <w:tc>
          <w:tcPr>
            <w:tcW w:w="5954" w:type="dxa"/>
            <w:tcBorders>
              <w:top w:val="single" w:sz="4" w:space="0" w:color="000000"/>
              <w:bottom w:val="single" w:sz="4" w:space="0" w:color="000000"/>
            </w:tcBorders>
          </w:tcPr>
          <w:p w:rsidR="004C03B6" w:rsidRDefault="004C03B6" w:rsidP="00E64084">
            <w:pPr>
              <w:pStyle w:val="TableParagraph"/>
              <w:spacing w:line="240" w:lineRule="auto"/>
              <w:ind w:left="2198" w:right="2463"/>
            </w:pPr>
            <w:r>
              <w:t>Perlakuan</w:t>
            </w:r>
          </w:p>
        </w:tc>
        <w:tc>
          <w:tcPr>
            <w:tcW w:w="2859" w:type="dxa"/>
            <w:tcBorders>
              <w:top w:val="single" w:sz="4" w:space="0" w:color="000000"/>
              <w:bottom w:val="single" w:sz="4" w:space="0" w:color="000000"/>
            </w:tcBorders>
          </w:tcPr>
          <w:p w:rsidR="004C03B6" w:rsidRDefault="004C03B6" w:rsidP="00E64084">
            <w:pPr>
              <w:pStyle w:val="TableParagraph"/>
              <w:spacing w:line="240" w:lineRule="auto"/>
              <w:ind w:left="569"/>
            </w:pPr>
            <w:r>
              <w:t>Jumlah</w:t>
            </w:r>
            <w:r>
              <w:rPr>
                <w:spacing w:val="-1"/>
              </w:rPr>
              <w:t xml:space="preserve"> </w:t>
            </w:r>
            <w:r>
              <w:t>daun</w:t>
            </w:r>
            <w:r>
              <w:rPr>
                <w:spacing w:val="-5"/>
              </w:rPr>
              <w:t xml:space="preserve"> </w:t>
            </w:r>
            <w:r>
              <w:t>per</w:t>
            </w:r>
            <w:r>
              <w:rPr>
                <w:spacing w:val="2"/>
              </w:rPr>
              <w:t xml:space="preserve"> </w:t>
            </w:r>
            <w:r>
              <w:t>rumpun</w:t>
            </w:r>
          </w:p>
        </w:tc>
      </w:tr>
      <w:tr w:rsidR="004C03B6" w:rsidTr="00AB554E">
        <w:trPr>
          <w:trHeight w:val="1780"/>
        </w:trPr>
        <w:tc>
          <w:tcPr>
            <w:tcW w:w="5954" w:type="dxa"/>
            <w:tcBorders>
              <w:top w:val="single" w:sz="4" w:space="0" w:color="000000"/>
              <w:bottom w:val="single" w:sz="4" w:space="0" w:color="000000"/>
            </w:tcBorders>
          </w:tcPr>
          <w:p w:rsidR="004C03B6" w:rsidRDefault="004C03B6" w:rsidP="00C1537E">
            <w:pPr>
              <w:pStyle w:val="TableParagraph"/>
              <w:spacing w:line="240" w:lineRule="auto"/>
              <w:ind w:left="124"/>
              <w:jc w:val="left"/>
            </w:pPr>
            <w:r>
              <w:t>NPK</w:t>
            </w:r>
            <w:r>
              <w:rPr>
                <w:spacing w:val="-2"/>
              </w:rPr>
              <w:t xml:space="preserve"> </w:t>
            </w:r>
            <w:r>
              <w:t>600</w:t>
            </w:r>
            <w:r>
              <w:rPr>
                <w:spacing w:val="-4"/>
              </w:rPr>
              <w:t xml:space="preserve"> </w:t>
            </w:r>
            <w:r>
              <w:t>kg.ha</w:t>
            </w:r>
            <w:r>
              <w:rPr>
                <w:vertAlign w:val="superscript"/>
              </w:rPr>
              <w:t>-1</w:t>
            </w:r>
          </w:p>
          <w:p w:rsidR="004C03B6" w:rsidRDefault="004C03B6" w:rsidP="00E64084">
            <w:pPr>
              <w:pStyle w:val="TableParagraph"/>
              <w:spacing w:before="1" w:line="240" w:lineRule="auto"/>
              <w:ind w:left="124" w:right="553"/>
              <w:jc w:val="left"/>
            </w:pPr>
            <w:r>
              <w:t>NPK 300 kg.ha</w:t>
            </w:r>
            <w:r>
              <w:rPr>
                <w:vertAlign w:val="superscript"/>
              </w:rPr>
              <w:t>-1</w:t>
            </w:r>
            <w:r>
              <w:t xml:space="preserve"> + POC urine kelinci konsentrasi 8,75%</w:t>
            </w:r>
            <w:r>
              <w:rPr>
                <w:spacing w:val="-52"/>
              </w:rPr>
              <w:t xml:space="preserve"> </w:t>
            </w:r>
            <w:r>
              <w:t>NPK 300 kg.ha</w:t>
            </w:r>
            <w:r>
              <w:rPr>
                <w:vertAlign w:val="superscript"/>
              </w:rPr>
              <w:t>-1</w:t>
            </w:r>
            <w:r>
              <w:t xml:space="preserve"> + POC urine kelinci konsentrasi 17,5%</w:t>
            </w:r>
            <w:r>
              <w:rPr>
                <w:spacing w:val="-52"/>
              </w:rPr>
              <w:t xml:space="preserve"> </w:t>
            </w:r>
            <w:r>
              <w:t>NPK 300 kg.ha</w:t>
            </w:r>
            <w:r>
              <w:rPr>
                <w:vertAlign w:val="superscript"/>
              </w:rPr>
              <w:t>-1</w:t>
            </w:r>
            <w:r>
              <w:t xml:space="preserve"> + POC urine kelinci konsentrasi 35%</w:t>
            </w:r>
            <w:r>
              <w:rPr>
                <w:spacing w:val="1"/>
              </w:rPr>
              <w:t xml:space="preserve"> </w:t>
            </w:r>
            <w:r>
              <w:t>NPK</w:t>
            </w:r>
            <w:r>
              <w:rPr>
                <w:spacing w:val="-1"/>
              </w:rPr>
              <w:t xml:space="preserve"> </w:t>
            </w:r>
            <w:r>
              <w:t>600</w:t>
            </w:r>
            <w:r>
              <w:rPr>
                <w:spacing w:val="-4"/>
              </w:rPr>
              <w:t xml:space="preserve"> </w:t>
            </w:r>
            <w:r>
              <w:t>kg.ha</w:t>
            </w:r>
            <w:r>
              <w:rPr>
                <w:vertAlign w:val="superscript"/>
              </w:rPr>
              <w:t>-1</w:t>
            </w:r>
            <w:r>
              <w:rPr>
                <w:spacing w:val="-1"/>
              </w:rPr>
              <w:t xml:space="preserve"> </w:t>
            </w:r>
            <w:r>
              <w:t>+</w:t>
            </w:r>
            <w:r>
              <w:rPr>
                <w:spacing w:val="1"/>
              </w:rPr>
              <w:t xml:space="preserve"> </w:t>
            </w:r>
            <w:r>
              <w:t>POC</w:t>
            </w:r>
            <w:r>
              <w:rPr>
                <w:spacing w:val="-2"/>
              </w:rPr>
              <w:t xml:space="preserve"> </w:t>
            </w:r>
            <w:r>
              <w:t>urine</w:t>
            </w:r>
            <w:r>
              <w:rPr>
                <w:spacing w:val="-5"/>
              </w:rPr>
              <w:t xml:space="preserve"> </w:t>
            </w:r>
            <w:r>
              <w:t>kelinci</w:t>
            </w:r>
            <w:r>
              <w:rPr>
                <w:spacing w:val="2"/>
              </w:rPr>
              <w:t xml:space="preserve"> </w:t>
            </w:r>
            <w:r>
              <w:t>konsentrasi</w:t>
            </w:r>
            <w:r>
              <w:rPr>
                <w:spacing w:val="-2"/>
              </w:rPr>
              <w:t xml:space="preserve"> </w:t>
            </w:r>
            <w:r>
              <w:t>8,75%</w:t>
            </w:r>
          </w:p>
          <w:p w:rsidR="004C03B6" w:rsidRDefault="004C03B6" w:rsidP="00E64084">
            <w:pPr>
              <w:pStyle w:val="TableParagraph"/>
              <w:spacing w:line="240" w:lineRule="auto"/>
              <w:ind w:left="124" w:right="553"/>
              <w:jc w:val="left"/>
            </w:pPr>
            <w:r>
              <w:t>NPK 600 kg.ha</w:t>
            </w:r>
            <w:r>
              <w:rPr>
                <w:vertAlign w:val="superscript"/>
              </w:rPr>
              <w:t>-1</w:t>
            </w:r>
            <w:r>
              <w:t xml:space="preserve"> + POC urine kelinci konsentrasi 17,5%</w:t>
            </w:r>
            <w:r>
              <w:rPr>
                <w:spacing w:val="-52"/>
              </w:rPr>
              <w:t xml:space="preserve"> </w:t>
            </w:r>
            <w:r>
              <w:t>NPK 600</w:t>
            </w:r>
            <w:r>
              <w:rPr>
                <w:spacing w:val="-4"/>
              </w:rPr>
              <w:t xml:space="preserve"> </w:t>
            </w:r>
            <w:r>
              <w:t>kg.ha</w:t>
            </w:r>
            <w:r>
              <w:rPr>
                <w:vertAlign w:val="superscript"/>
              </w:rPr>
              <w:t>-1</w:t>
            </w:r>
            <w:r>
              <w:t xml:space="preserve"> +</w:t>
            </w:r>
            <w:r>
              <w:rPr>
                <w:spacing w:val="1"/>
              </w:rPr>
              <w:t xml:space="preserve"> </w:t>
            </w:r>
            <w:r>
              <w:t>POC</w:t>
            </w:r>
            <w:r>
              <w:rPr>
                <w:spacing w:val="-2"/>
              </w:rPr>
              <w:t xml:space="preserve"> </w:t>
            </w:r>
            <w:r>
              <w:t>urine</w:t>
            </w:r>
            <w:r>
              <w:rPr>
                <w:spacing w:val="-3"/>
              </w:rPr>
              <w:t xml:space="preserve"> </w:t>
            </w:r>
            <w:r>
              <w:t>kelinci</w:t>
            </w:r>
            <w:r>
              <w:rPr>
                <w:spacing w:val="2"/>
              </w:rPr>
              <w:t xml:space="preserve"> </w:t>
            </w:r>
            <w:r>
              <w:t>konsentrasi</w:t>
            </w:r>
            <w:r>
              <w:rPr>
                <w:spacing w:val="-2"/>
              </w:rPr>
              <w:t xml:space="preserve"> </w:t>
            </w:r>
            <w:r>
              <w:t>35%</w:t>
            </w:r>
          </w:p>
        </w:tc>
        <w:tc>
          <w:tcPr>
            <w:tcW w:w="2859" w:type="dxa"/>
            <w:tcBorders>
              <w:top w:val="single" w:sz="4" w:space="0" w:color="000000"/>
              <w:bottom w:val="single" w:sz="4" w:space="0" w:color="000000"/>
            </w:tcBorders>
          </w:tcPr>
          <w:p w:rsidR="00AB554E" w:rsidRDefault="004C03B6" w:rsidP="00E64084">
            <w:pPr>
              <w:pStyle w:val="TableParagraph"/>
              <w:tabs>
                <w:tab w:val="left" w:pos="2575"/>
              </w:tabs>
              <w:spacing w:line="240" w:lineRule="auto"/>
              <w:ind w:left="1016" w:right="709"/>
            </w:pPr>
            <w:r>
              <w:t>11,20</w:t>
            </w:r>
            <w:r>
              <w:rPr>
                <w:spacing w:val="1"/>
              </w:rPr>
              <w:t xml:space="preserve"> </w:t>
            </w:r>
            <w:r>
              <w:t>a</w:t>
            </w:r>
          </w:p>
          <w:p w:rsidR="00AB554E" w:rsidRDefault="004C03B6" w:rsidP="00E64084">
            <w:pPr>
              <w:pStyle w:val="TableParagraph"/>
              <w:tabs>
                <w:tab w:val="left" w:pos="2575"/>
              </w:tabs>
              <w:spacing w:line="240" w:lineRule="auto"/>
              <w:ind w:left="1016" w:right="709"/>
            </w:pPr>
            <w:r>
              <w:t>11,67</w:t>
            </w:r>
            <w:r>
              <w:rPr>
                <w:spacing w:val="1"/>
              </w:rPr>
              <w:t xml:space="preserve"> </w:t>
            </w:r>
            <w:r>
              <w:t>a</w:t>
            </w:r>
          </w:p>
          <w:p w:rsidR="00AB554E" w:rsidRDefault="004C03B6" w:rsidP="00E64084">
            <w:pPr>
              <w:pStyle w:val="TableParagraph"/>
              <w:tabs>
                <w:tab w:val="left" w:pos="2575"/>
              </w:tabs>
              <w:spacing w:line="240" w:lineRule="auto"/>
              <w:ind w:left="1016" w:right="709"/>
            </w:pPr>
            <w:r>
              <w:t>11,87</w:t>
            </w:r>
            <w:r>
              <w:rPr>
                <w:spacing w:val="1"/>
              </w:rPr>
              <w:t xml:space="preserve"> </w:t>
            </w:r>
            <w:r>
              <w:t>a</w:t>
            </w:r>
          </w:p>
          <w:p w:rsidR="00AB554E" w:rsidRDefault="004C03B6" w:rsidP="00E64084">
            <w:pPr>
              <w:pStyle w:val="TableParagraph"/>
              <w:tabs>
                <w:tab w:val="left" w:pos="2575"/>
              </w:tabs>
              <w:spacing w:line="240" w:lineRule="auto"/>
              <w:ind w:left="1016" w:right="709"/>
            </w:pPr>
            <w:r>
              <w:t>13,93</w:t>
            </w:r>
            <w:r>
              <w:rPr>
                <w:spacing w:val="1"/>
              </w:rPr>
              <w:t xml:space="preserve"> </w:t>
            </w:r>
            <w:r>
              <w:t>a</w:t>
            </w:r>
          </w:p>
          <w:p w:rsidR="00AB554E" w:rsidRDefault="004C03B6" w:rsidP="00E64084">
            <w:pPr>
              <w:pStyle w:val="TableParagraph"/>
              <w:tabs>
                <w:tab w:val="left" w:pos="2575"/>
              </w:tabs>
              <w:spacing w:line="240" w:lineRule="auto"/>
              <w:ind w:left="1016" w:right="709"/>
            </w:pPr>
            <w:r>
              <w:t>11,20</w:t>
            </w:r>
            <w:r>
              <w:rPr>
                <w:spacing w:val="1"/>
              </w:rPr>
              <w:t xml:space="preserve"> </w:t>
            </w:r>
            <w:r>
              <w:t>a</w:t>
            </w:r>
          </w:p>
          <w:p w:rsidR="00AB554E" w:rsidRDefault="004C03B6" w:rsidP="00E64084">
            <w:pPr>
              <w:pStyle w:val="TableParagraph"/>
              <w:tabs>
                <w:tab w:val="left" w:pos="2575"/>
              </w:tabs>
              <w:spacing w:line="240" w:lineRule="auto"/>
              <w:ind w:left="1016" w:right="709"/>
            </w:pPr>
            <w:r>
              <w:t>11,93</w:t>
            </w:r>
            <w:r>
              <w:rPr>
                <w:spacing w:val="1"/>
              </w:rPr>
              <w:t xml:space="preserve"> </w:t>
            </w:r>
            <w:r>
              <w:t>a</w:t>
            </w:r>
          </w:p>
          <w:p w:rsidR="004C03B6" w:rsidRDefault="004C03B6" w:rsidP="00E64084">
            <w:pPr>
              <w:pStyle w:val="TableParagraph"/>
              <w:tabs>
                <w:tab w:val="left" w:pos="2575"/>
              </w:tabs>
              <w:spacing w:line="240" w:lineRule="auto"/>
              <w:ind w:left="1016" w:right="709"/>
            </w:pPr>
            <w:r>
              <w:t>13,67</w:t>
            </w:r>
            <w:r>
              <w:rPr>
                <w:spacing w:val="1"/>
              </w:rPr>
              <w:t xml:space="preserve"> </w:t>
            </w:r>
            <w:r>
              <w:t>a</w:t>
            </w:r>
          </w:p>
        </w:tc>
      </w:tr>
    </w:tbl>
    <w:p w:rsidR="001D00F9" w:rsidRDefault="001D00F9" w:rsidP="00E64084">
      <w:pPr>
        <w:jc w:val="both"/>
      </w:pPr>
      <w:r>
        <w:t xml:space="preserve">Angka-angka pada lajur yang diikuti oleh huruf kecil yang </w:t>
      </w:r>
      <w:proofErr w:type="gramStart"/>
      <w:r>
        <w:t>sama</w:t>
      </w:r>
      <w:proofErr w:type="gramEnd"/>
      <w:r>
        <w:t xml:space="preserve"> berbeda tidak nyata menurut uji jarak berganda Duncan taraf 5%.</w:t>
      </w:r>
    </w:p>
    <w:p w:rsidR="001D00F9" w:rsidRDefault="001D00F9" w:rsidP="004C03B6">
      <w:pPr>
        <w:ind w:firstLine="567"/>
        <w:jc w:val="both"/>
      </w:pPr>
    </w:p>
    <w:p w:rsidR="001D00F9" w:rsidRDefault="001D00F9" w:rsidP="00B41011">
      <w:pPr>
        <w:spacing w:line="276" w:lineRule="auto"/>
        <w:ind w:firstLine="567"/>
        <w:jc w:val="both"/>
      </w:pPr>
      <w:r>
        <w:t>Data pada Tabel 2 menunjukkan bahwa seluruh perlakuan yang diberikan, baik pemberian NPK 600 kg.ha</w:t>
      </w:r>
      <w:r w:rsidRPr="00E64084">
        <w:rPr>
          <w:vertAlign w:val="superscript"/>
        </w:rPr>
        <w:t>-1</w:t>
      </w:r>
      <w:r>
        <w:t xml:space="preserve"> tanpa POC urine kelinci maupun pemberian kombinasi NPK 300 dan 600 kg.ha</w:t>
      </w:r>
      <w:r w:rsidRPr="00E64084">
        <w:rPr>
          <w:vertAlign w:val="superscript"/>
        </w:rPr>
        <w:t>-1</w:t>
      </w:r>
      <w:r>
        <w:t xml:space="preserve"> dengan POC urine kelinci konsentrasi 8,75%, 17,5% dan 35% memperlihatkan jumlah daun tanaman bawang merah per rumpun yang tidak berbeda, yakni berkisar antara 11,20 – 13,93 helai. </w:t>
      </w:r>
      <w:proofErr w:type="gramStart"/>
      <w:r>
        <w:t>Hal ini diduga bahwa jumlah daun lebih dominan dipengaruhi oleh faktor genetik.</w:t>
      </w:r>
      <w:proofErr w:type="gramEnd"/>
      <w:r>
        <w:t xml:space="preserve"> </w:t>
      </w:r>
      <w:proofErr w:type="gramStart"/>
      <w:r>
        <w:t>Pertumbuhan tanaman dipengaruhi oleh dua faktor yaitu faktor genetik dan faktor lingkungan.</w:t>
      </w:r>
      <w:proofErr w:type="gramEnd"/>
      <w:r>
        <w:t xml:space="preserve"> </w:t>
      </w:r>
      <w:proofErr w:type="gramStart"/>
      <w:r>
        <w:t>Pada penelitian in</w:t>
      </w:r>
      <w:r w:rsidR="004C03B6">
        <w:t xml:space="preserve">i jumlah daun lebih dipengaruhi </w:t>
      </w:r>
      <w:r>
        <w:t>oleh faktor genetik karena dengan pemberian NPK dan konsentrasi POC urine kelinci yang berbeda, namun jumlah daun yang dihasilkan memperlihatkan perbedaan yang tidak nyata.</w:t>
      </w:r>
      <w:proofErr w:type="gramEnd"/>
      <w:r>
        <w:t xml:space="preserve"> Menurut Gardner et al. (1991), jumlah daun dipengaruhi oleh lingkungan dan genetik tanaman itu sendiri. </w:t>
      </w:r>
      <w:proofErr w:type="gramStart"/>
      <w:r>
        <w:t>Hal ini sesuai dengan hasil tinggi tanaman yang juga merupakan pertumbuhan vegetatif pada tanaman.</w:t>
      </w:r>
      <w:proofErr w:type="gramEnd"/>
    </w:p>
    <w:p w:rsidR="004C03B6" w:rsidRDefault="004C03B6" w:rsidP="00B41011">
      <w:pPr>
        <w:spacing w:line="276" w:lineRule="auto"/>
        <w:ind w:firstLine="567"/>
        <w:jc w:val="both"/>
      </w:pPr>
    </w:p>
    <w:p w:rsidR="001D00F9" w:rsidRDefault="001D00F9" w:rsidP="00B41011">
      <w:pPr>
        <w:tabs>
          <w:tab w:val="left" w:pos="426"/>
        </w:tabs>
        <w:spacing w:line="276" w:lineRule="auto"/>
        <w:jc w:val="both"/>
      </w:pPr>
      <w:r>
        <w:t>4.3</w:t>
      </w:r>
      <w:r>
        <w:tab/>
        <w:t>Jumlah Umbi per Rumpun</w:t>
      </w:r>
    </w:p>
    <w:p w:rsidR="004C03B6" w:rsidRDefault="001D00F9" w:rsidP="00B41011">
      <w:pPr>
        <w:spacing w:line="276" w:lineRule="auto"/>
        <w:ind w:firstLine="567"/>
        <w:jc w:val="both"/>
      </w:pPr>
      <w:proofErr w:type="gramStart"/>
      <w:r>
        <w:t>Data sidik ragam menunjukkan bahwa pemberian kombinasi NPK dengan POC urine kelinci berpengaruh nyata terhadap jumlah bawang merah umbi per rumpun.</w:t>
      </w:r>
      <w:proofErr w:type="gramEnd"/>
      <w:r>
        <w:t xml:space="preserve"> </w:t>
      </w:r>
      <w:proofErr w:type="gramStart"/>
      <w:r>
        <w:t>Hasil jarak berganda Duncan pada jumlah umbi bawang merah per rumpun dapat dilihat pada Tabel 3.</w:t>
      </w:r>
      <w:proofErr w:type="gramEnd"/>
    </w:p>
    <w:p w:rsidR="004C03B6" w:rsidRDefault="004C03B6">
      <w:pPr>
        <w:widowControl/>
        <w:autoSpaceDE/>
        <w:autoSpaceDN/>
      </w:pPr>
    </w:p>
    <w:p w:rsidR="00C1537E" w:rsidRDefault="00C1537E">
      <w:pPr>
        <w:widowControl/>
        <w:autoSpaceDE/>
        <w:autoSpaceDN/>
      </w:pPr>
      <w:r>
        <w:br w:type="page"/>
      </w:r>
    </w:p>
    <w:p w:rsidR="001D00F9" w:rsidRDefault="001D00F9" w:rsidP="004C03B6">
      <w:pPr>
        <w:pStyle w:val="BodyText"/>
        <w:spacing w:before="91" w:after="7"/>
        <w:ind w:left="851" w:hanging="851"/>
        <w:jc w:val="both"/>
      </w:pPr>
      <w:proofErr w:type="gramStart"/>
      <w:r>
        <w:lastRenderedPageBreak/>
        <w:t>Tabel</w:t>
      </w:r>
      <w:r>
        <w:rPr>
          <w:spacing w:val="38"/>
        </w:rPr>
        <w:t xml:space="preserve"> </w:t>
      </w:r>
      <w:r>
        <w:t>3.</w:t>
      </w:r>
      <w:proofErr w:type="gramEnd"/>
      <w:r>
        <w:rPr>
          <w:spacing w:val="40"/>
        </w:rPr>
        <w:t xml:space="preserve"> </w:t>
      </w:r>
      <w:r>
        <w:t>Jumlah</w:t>
      </w:r>
      <w:r>
        <w:rPr>
          <w:spacing w:val="37"/>
        </w:rPr>
        <w:t xml:space="preserve"> </w:t>
      </w:r>
      <w:r>
        <w:t>umbi</w:t>
      </w:r>
      <w:r>
        <w:rPr>
          <w:spacing w:val="38"/>
        </w:rPr>
        <w:t xml:space="preserve"> </w:t>
      </w:r>
      <w:r>
        <w:t>bawang</w:t>
      </w:r>
      <w:r>
        <w:rPr>
          <w:spacing w:val="37"/>
        </w:rPr>
        <w:t xml:space="preserve"> </w:t>
      </w:r>
      <w:r>
        <w:t>merah</w:t>
      </w:r>
      <w:r>
        <w:rPr>
          <w:spacing w:val="37"/>
        </w:rPr>
        <w:t xml:space="preserve"> </w:t>
      </w:r>
      <w:r>
        <w:t>per</w:t>
      </w:r>
      <w:r>
        <w:rPr>
          <w:spacing w:val="45"/>
        </w:rPr>
        <w:t xml:space="preserve"> </w:t>
      </w:r>
      <w:r>
        <w:t>rumpun</w:t>
      </w:r>
      <w:r>
        <w:rPr>
          <w:spacing w:val="37"/>
        </w:rPr>
        <w:t xml:space="preserve"> </w:t>
      </w:r>
      <w:r>
        <w:t>(buah)</w:t>
      </w:r>
      <w:r>
        <w:rPr>
          <w:spacing w:val="41"/>
        </w:rPr>
        <w:t xml:space="preserve"> </w:t>
      </w:r>
      <w:r>
        <w:t>pada</w:t>
      </w:r>
      <w:r>
        <w:rPr>
          <w:spacing w:val="40"/>
        </w:rPr>
        <w:t xml:space="preserve"> </w:t>
      </w:r>
      <w:r>
        <w:t>pemberian</w:t>
      </w:r>
      <w:r>
        <w:rPr>
          <w:spacing w:val="37"/>
        </w:rPr>
        <w:t xml:space="preserve"> </w:t>
      </w:r>
      <w:r>
        <w:t>NPK</w:t>
      </w:r>
      <w:r>
        <w:rPr>
          <w:spacing w:val="41"/>
        </w:rPr>
        <w:t xml:space="preserve"> </w:t>
      </w:r>
      <w:r>
        <w:t>dengan</w:t>
      </w:r>
      <w:r>
        <w:rPr>
          <w:spacing w:val="37"/>
        </w:rPr>
        <w:t xml:space="preserve"> </w:t>
      </w:r>
      <w:r>
        <w:t>POC</w:t>
      </w:r>
      <w:r>
        <w:rPr>
          <w:spacing w:val="38"/>
        </w:rPr>
        <w:t xml:space="preserve"> </w:t>
      </w:r>
      <w:proofErr w:type="gramStart"/>
      <w:r>
        <w:t>urine</w:t>
      </w:r>
      <w:r>
        <w:rPr>
          <w:spacing w:val="-52"/>
        </w:rPr>
        <w:t xml:space="preserve"> </w:t>
      </w:r>
      <w:r w:rsidR="00C1537E">
        <w:rPr>
          <w:spacing w:val="-52"/>
        </w:rPr>
        <w:t xml:space="preserve"> </w:t>
      </w:r>
      <w:r>
        <w:t>kelinci</w:t>
      </w:r>
      <w:proofErr w:type="gramEnd"/>
    </w:p>
    <w:tbl>
      <w:tblPr>
        <w:tblW w:w="8680" w:type="dxa"/>
        <w:tblInd w:w="109" w:type="dxa"/>
        <w:tblLayout w:type="fixed"/>
        <w:tblCellMar>
          <w:left w:w="0" w:type="dxa"/>
          <w:right w:w="0" w:type="dxa"/>
        </w:tblCellMar>
        <w:tblLook w:val="01E0" w:firstRow="1" w:lastRow="1" w:firstColumn="1" w:lastColumn="1" w:noHBand="0" w:noVBand="0"/>
      </w:tblPr>
      <w:tblGrid>
        <w:gridCol w:w="5908"/>
        <w:gridCol w:w="2772"/>
      </w:tblGrid>
      <w:tr w:rsidR="004C03B6" w:rsidTr="00AB554E">
        <w:trPr>
          <w:trHeight w:val="244"/>
        </w:trPr>
        <w:tc>
          <w:tcPr>
            <w:tcW w:w="5908" w:type="dxa"/>
            <w:tcBorders>
              <w:top w:val="single" w:sz="4" w:space="0" w:color="000000"/>
              <w:bottom w:val="single" w:sz="4" w:space="0" w:color="000000"/>
            </w:tcBorders>
          </w:tcPr>
          <w:p w:rsidR="004C03B6" w:rsidRDefault="004C03B6" w:rsidP="00A04269">
            <w:pPr>
              <w:pStyle w:val="TableParagraph"/>
              <w:spacing w:line="229" w:lineRule="exact"/>
              <w:ind w:left="2052" w:right="2516"/>
            </w:pPr>
            <w:r>
              <w:t>Perlakuan</w:t>
            </w:r>
          </w:p>
        </w:tc>
        <w:tc>
          <w:tcPr>
            <w:tcW w:w="2772" w:type="dxa"/>
            <w:tcBorders>
              <w:top w:val="single" w:sz="4" w:space="0" w:color="000000"/>
              <w:bottom w:val="single" w:sz="4" w:space="0" w:color="000000"/>
            </w:tcBorders>
          </w:tcPr>
          <w:p w:rsidR="004C03B6" w:rsidRDefault="004C03B6" w:rsidP="00A04269">
            <w:pPr>
              <w:pStyle w:val="TableParagraph"/>
              <w:spacing w:line="229" w:lineRule="exact"/>
              <w:ind w:left="489"/>
            </w:pPr>
            <w:r>
              <w:t>Jumlah</w:t>
            </w:r>
            <w:r>
              <w:rPr>
                <w:spacing w:val="-5"/>
              </w:rPr>
              <w:t xml:space="preserve"> </w:t>
            </w:r>
            <w:r>
              <w:t>umbi</w:t>
            </w:r>
            <w:r>
              <w:rPr>
                <w:spacing w:val="-4"/>
              </w:rPr>
              <w:t xml:space="preserve"> </w:t>
            </w:r>
            <w:r>
              <w:t>per</w:t>
            </w:r>
            <w:r>
              <w:rPr>
                <w:spacing w:val="3"/>
              </w:rPr>
              <w:t xml:space="preserve"> </w:t>
            </w:r>
            <w:r>
              <w:t>rumpun</w:t>
            </w:r>
          </w:p>
        </w:tc>
      </w:tr>
      <w:tr w:rsidR="004C03B6" w:rsidTr="00AB554E">
        <w:trPr>
          <w:trHeight w:val="1813"/>
        </w:trPr>
        <w:tc>
          <w:tcPr>
            <w:tcW w:w="5908" w:type="dxa"/>
            <w:tcBorders>
              <w:top w:val="single" w:sz="4" w:space="0" w:color="000000"/>
              <w:bottom w:val="single" w:sz="4" w:space="0" w:color="000000"/>
            </w:tcBorders>
          </w:tcPr>
          <w:p w:rsidR="004C03B6" w:rsidRDefault="004C03B6" w:rsidP="00A04269">
            <w:pPr>
              <w:pStyle w:val="TableParagraph"/>
              <w:spacing w:line="249" w:lineRule="exact"/>
              <w:ind w:left="124"/>
            </w:pPr>
            <w:r>
              <w:t>NPK</w:t>
            </w:r>
            <w:r>
              <w:rPr>
                <w:spacing w:val="-1"/>
              </w:rPr>
              <w:t xml:space="preserve"> </w:t>
            </w:r>
            <w:r>
              <w:t>600</w:t>
            </w:r>
            <w:r>
              <w:rPr>
                <w:spacing w:val="-5"/>
              </w:rPr>
              <w:t xml:space="preserve"> </w:t>
            </w:r>
            <w:r>
              <w:t>kg.ha</w:t>
            </w:r>
            <w:r>
              <w:rPr>
                <w:vertAlign w:val="superscript"/>
              </w:rPr>
              <w:t>-1</w:t>
            </w:r>
          </w:p>
          <w:p w:rsidR="004C03B6" w:rsidRDefault="004C03B6" w:rsidP="004C03B6">
            <w:pPr>
              <w:pStyle w:val="TableParagraph"/>
              <w:spacing w:before="1"/>
              <w:ind w:left="124" w:right="474"/>
              <w:jc w:val="left"/>
            </w:pPr>
            <w:r>
              <w:t>NPK 300 kg.ha</w:t>
            </w:r>
            <w:r>
              <w:rPr>
                <w:vertAlign w:val="superscript"/>
              </w:rPr>
              <w:t>-1</w:t>
            </w:r>
            <w:r>
              <w:t xml:space="preserve"> + POC urine kelinci konsentrasi 8,75%</w:t>
            </w:r>
            <w:r>
              <w:rPr>
                <w:spacing w:val="-52"/>
              </w:rPr>
              <w:t xml:space="preserve"> </w:t>
            </w:r>
            <w:r>
              <w:t>NPK 300 kg.ha</w:t>
            </w:r>
            <w:r>
              <w:rPr>
                <w:vertAlign w:val="superscript"/>
              </w:rPr>
              <w:t>-1</w:t>
            </w:r>
            <w:r>
              <w:t xml:space="preserve"> + POC urine kelinci konsentrasi 17,5%</w:t>
            </w:r>
            <w:r>
              <w:rPr>
                <w:spacing w:val="-52"/>
              </w:rPr>
              <w:t xml:space="preserve"> </w:t>
            </w:r>
            <w:r>
              <w:t>NPK 300 kg.ha</w:t>
            </w:r>
            <w:r>
              <w:rPr>
                <w:vertAlign w:val="superscript"/>
              </w:rPr>
              <w:t>-1</w:t>
            </w:r>
            <w:r>
              <w:t xml:space="preserve"> + POC urine kelinci konsentrasi 35%</w:t>
            </w:r>
            <w:r>
              <w:rPr>
                <w:spacing w:val="1"/>
              </w:rPr>
              <w:t xml:space="preserve"> </w:t>
            </w:r>
            <w:r>
              <w:t>NPK</w:t>
            </w:r>
            <w:r>
              <w:rPr>
                <w:spacing w:val="-1"/>
              </w:rPr>
              <w:t xml:space="preserve"> </w:t>
            </w:r>
            <w:r>
              <w:t>600</w:t>
            </w:r>
            <w:r>
              <w:rPr>
                <w:spacing w:val="-4"/>
              </w:rPr>
              <w:t xml:space="preserve"> </w:t>
            </w:r>
            <w:r>
              <w:t>kg.ha</w:t>
            </w:r>
            <w:r>
              <w:rPr>
                <w:vertAlign w:val="superscript"/>
              </w:rPr>
              <w:t>-1</w:t>
            </w:r>
            <w:r>
              <w:rPr>
                <w:spacing w:val="-1"/>
              </w:rPr>
              <w:t xml:space="preserve"> </w:t>
            </w:r>
            <w:r>
              <w:t>+</w:t>
            </w:r>
            <w:r>
              <w:rPr>
                <w:spacing w:val="1"/>
              </w:rPr>
              <w:t xml:space="preserve"> </w:t>
            </w:r>
            <w:r>
              <w:t>POC</w:t>
            </w:r>
            <w:r>
              <w:rPr>
                <w:spacing w:val="-2"/>
              </w:rPr>
              <w:t xml:space="preserve"> </w:t>
            </w:r>
            <w:r>
              <w:t>urine</w:t>
            </w:r>
            <w:r>
              <w:rPr>
                <w:spacing w:val="-4"/>
              </w:rPr>
              <w:t xml:space="preserve"> </w:t>
            </w:r>
            <w:r>
              <w:t>kelinci</w:t>
            </w:r>
            <w:r>
              <w:rPr>
                <w:spacing w:val="1"/>
              </w:rPr>
              <w:t xml:space="preserve"> </w:t>
            </w:r>
            <w:r>
              <w:t>konsentrasi</w:t>
            </w:r>
            <w:r>
              <w:rPr>
                <w:spacing w:val="-2"/>
              </w:rPr>
              <w:t xml:space="preserve"> </w:t>
            </w:r>
            <w:r>
              <w:t>8,75%</w:t>
            </w:r>
          </w:p>
          <w:p w:rsidR="004C03B6" w:rsidRDefault="004C03B6" w:rsidP="004C03B6">
            <w:pPr>
              <w:pStyle w:val="TableParagraph"/>
              <w:spacing w:line="250" w:lineRule="exact"/>
              <w:ind w:left="124" w:right="474"/>
              <w:jc w:val="left"/>
            </w:pPr>
            <w:r>
              <w:t>NPK 600 kg.ha</w:t>
            </w:r>
            <w:r>
              <w:rPr>
                <w:vertAlign w:val="superscript"/>
              </w:rPr>
              <w:t>-1</w:t>
            </w:r>
            <w:r>
              <w:t xml:space="preserve"> + POC urine kelinci konsentrasi 17,5%</w:t>
            </w:r>
            <w:r>
              <w:rPr>
                <w:spacing w:val="-52"/>
              </w:rPr>
              <w:t xml:space="preserve"> </w:t>
            </w:r>
            <w:r>
              <w:t>NPK 600</w:t>
            </w:r>
            <w:r>
              <w:rPr>
                <w:spacing w:val="-4"/>
              </w:rPr>
              <w:t xml:space="preserve"> </w:t>
            </w:r>
            <w:r>
              <w:t>kg.ha</w:t>
            </w:r>
            <w:r>
              <w:rPr>
                <w:vertAlign w:val="superscript"/>
              </w:rPr>
              <w:t>-1</w:t>
            </w:r>
            <w:r>
              <w:t xml:space="preserve"> +</w:t>
            </w:r>
            <w:r>
              <w:rPr>
                <w:spacing w:val="1"/>
              </w:rPr>
              <w:t xml:space="preserve"> </w:t>
            </w:r>
            <w:r>
              <w:t>POC</w:t>
            </w:r>
            <w:r>
              <w:rPr>
                <w:spacing w:val="-2"/>
              </w:rPr>
              <w:t xml:space="preserve"> </w:t>
            </w:r>
            <w:r>
              <w:t>urine</w:t>
            </w:r>
            <w:r>
              <w:rPr>
                <w:spacing w:val="-3"/>
              </w:rPr>
              <w:t xml:space="preserve"> </w:t>
            </w:r>
            <w:r>
              <w:t>kelinci</w:t>
            </w:r>
            <w:r>
              <w:rPr>
                <w:spacing w:val="2"/>
              </w:rPr>
              <w:t xml:space="preserve"> </w:t>
            </w:r>
            <w:r>
              <w:t>konsentrasi</w:t>
            </w:r>
            <w:r>
              <w:rPr>
                <w:spacing w:val="-2"/>
              </w:rPr>
              <w:t xml:space="preserve"> </w:t>
            </w:r>
            <w:r>
              <w:t>35%</w:t>
            </w:r>
          </w:p>
        </w:tc>
        <w:tc>
          <w:tcPr>
            <w:tcW w:w="2772" w:type="dxa"/>
            <w:tcBorders>
              <w:top w:val="single" w:sz="4" w:space="0" w:color="000000"/>
              <w:bottom w:val="single" w:sz="4" w:space="0" w:color="000000"/>
            </w:tcBorders>
          </w:tcPr>
          <w:p w:rsidR="004C03B6" w:rsidRDefault="004C03B6" w:rsidP="00AB554E">
            <w:pPr>
              <w:pStyle w:val="TableParagraph"/>
              <w:spacing w:line="249" w:lineRule="exact"/>
              <w:ind w:left="1071"/>
              <w:jc w:val="left"/>
            </w:pPr>
            <w:r>
              <w:t>4,87</w:t>
            </w:r>
            <w:r>
              <w:rPr>
                <w:spacing w:val="3"/>
              </w:rPr>
              <w:t xml:space="preserve"> </w:t>
            </w:r>
            <w:r>
              <w:t>bc</w:t>
            </w:r>
          </w:p>
          <w:p w:rsidR="004C03B6" w:rsidRDefault="004C03B6" w:rsidP="00AB554E">
            <w:pPr>
              <w:pStyle w:val="TableParagraph"/>
              <w:spacing w:before="1"/>
              <w:ind w:left="1071"/>
              <w:jc w:val="left"/>
            </w:pPr>
            <w:r>
              <w:t>4,00</w:t>
            </w:r>
            <w:r>
              <w:rPr>
                <w:spacing w:val="3"/>
              </w:rPr>
              <w:t xml:space="preserve"> </w:t>
            </w:r>
            <w:r>
              <w:t>d</w:t>
            </w:r>
          </w:p>
          <w:p w:rsidR="004C03B6" w:rsidRDefault="004C03B6" w:rsidP="00AB554E">
            <w:pPr>
              <w:pStyle w:val="TableParagraph"/>
              <w:spacing w:before="2" w:line="251" w:lineRule="exact"/>
              <w:ind w:left="1071"/>
              <w:jc w:val="left"/>
            </w:pPr>
            <w:r>
              <w:t>4,20</w:t>
            </w:r>
            <w:r>
              <w:rPr>
                <w:spacing w:val="4"/>
              </w:rPr>
              <w:t xml:space="preserve"> </w:t>
            </w:r>
            <w:r>
              <w:t>cd</w:t>
            </w:r>
          </w:p>
          <w:p w:rsidR="004C03B6" w:rsidRDefault="004C03B6" w:rsidP="00AB554E">
            <w:pPr>
              <w:pStyle w:val="TableParagraph"/>
              <w:spacing w:line="251" w:lineRule="exact"/>
              <w:ind w:left="1071"/>
              <w:jc w:val="left"/>
            </w:pPr>
            <w:r>
              <w:t>4,33</w:t>
            </w:r>
            <w:r>
              <w:rPr>
                <w:spacing w:val="4"/>
              </w:rPr>
              <w:t xml:space="preserve"> </w:t>
            </w:r>
            <w:r>
              <w:t>cd</w:t>
            </w:r>
          </w:p>
          <w:p w:rsidR="004C03B6" w:rsidRDefault="004C03B6" w:rsidP="00AB554E">
            <w:pPr>
              <w:pStyle w:val="TableParagraph"/>
              <w:spacing w:before="1"/>
              <w:ind w:left="1071"/>
              <w:jc w:val="left"/>
            </w:pPr>
            <w:r>
              <w:t>5,40</w:t>
            </w:r>
            <w:r>
              <w:rPr>
                <w:spacing w:val="5"/>
              </w:rPr>
              <w:t xml:space="preserve"> </w:t>
            </w:r>
            <w:r>
              <w:t>b</w:t>
            </w:r>
          </w:p>
          <w:p w:rsidR="004C03B6" w:rsidRDefault="004C03B6" w:rsidP="00AB554E">
            <w:pPr>
              <w:pStyle w:val="TableParagraph"/>
              <w:spacing w:before="1" w:line="251" w:lineRule="exact"/>
              <w:ind w:left="1071"/>
              <w:jc w:val="left"/>
            </w:pPr>
            <w:r>
              <w:t>6,47 a</w:t>
            </w:r>
          </w:p>
          <w:p w:rsidR="004C03B6" w:rsidRDefault="004C03B6" w:rsidP="00AB554E">
            <w:pPr>
              <w:pStyle w:val="TableParagraph"/>
              <w:spacing w:line="236" w:lineRule="exact"/>
              <w:ind w:left="1071"/>
              <w:jc w:val="left"/>
            </w:pPr>
            <w:r>
              <w:t>6,33 a</w:t>
            </w:r>
          </w:p>
        </w:tc>
      </w:tr>
    </w:tbl>
    <w:p w:rsidR="001D00F9" w:rsidRDefault="001D00F9" w:rsidP="00C1537E">
      <w:pPr>
        <w:jc w:val="both"/>
      </w:pPr>
      <w:r>
        <w:t xml:space="preserve">Angka-angka pada lajur yang diikuti oleh huruf kecil yang </w:t>
      </w:r>
      <w:proofErr w:type="gramStart"/>
      <w:r>
        <w:t>sama</w:t>
      </w:r>
      <w:proofErr w:type="gramEnd"/>
      <w:r>
        <w:t xml:space="preserve"> berbeda tidak nyata menurut uji jarak berganda Duncan taraf 5%.</w:t>
      </w:r>
    </w:p>
    <w:p w:rsidR="00C1537E" w:rsidRDefault="00C1537E" w:rsidP="00C1537E">
      <w:pPr>
        <w:jc w:val="both"/>
      </w:pPr>
    </w:p>
    <w:p w:rsidR="001D00F9" w:rsidRDefault="001D00F9" w:rsidP="00AB554E">
      <w:pPr>
        <w:spacing w:line="276" w:lineRule="auto"/>
        <w:ind w:firstLine="567"/>
        <w:jc w:val="both"/>
      </w:pPr>
      <w:r>
        <w:t>Data pada Tabel 3 menunjukkan bahwa pemberian kombinasi NPK 600 kg.ha</w:t>
      </w:r>
      <w:r w:rsidRPr="00C1537E">
        <w:rPr>
          <w:vertAlign w:val="superscript"/>
        </w:rPr>
        <w:t>-1</w:t>
      </w:r>
      <w:r>
        <w:t xml:space="preserve"> dengan POC urine kelinci konsentrasi 17,5% dan 35% nyata meningkatkan jumlah umbi bawang merah per rumpun dibandingkan dengan perlakuan lainnya. Hal ini diduga bahwa pemberian NPK 600 kg.ha</w:t>
      </w:r>
      <w:r w:rsidRPr="00C1537E">
        <w:rPr>
          <w:vertAlign w:val="superscript"/>
        </w:rPr>
        <w:t>-1</w:t>
      </w:r>
      <w:r>
        <w:t xml:space="preserve"> dengan POC urine kelinci konsentrasi 17,5% dan 35% mampu meningkatkan ketersediaan unsur hara di dalam tanah sehingga dapat diserap oleh tanaman.</w:t>
      </w:r>
    </w:p>
    <w:p w:rsidR="001D00F9" w:rsidRDefault="001D00F9" w:rsidP="00AB554E">
      <w:pPr>
        <w:spacing w:line="276" w:lineRule="auto"/>
        <w:ind w:firstLine="567"/>
        <w:jc w:val="both"/>
      </w:pPr>
      <w:r>
        <w:t xml:space="preserve">Unsur hara yang diserap oleh tanaman dimanfaatkan untuk memacu laju fotosintesis untuk menghasilkan karbohidrat yang </w:t>
      </w:r>
      <w:proofErr w:type="gramStart"/>
      <w:r>
        <w:t>akan</w:t>
      </w:r>
      <w:proofErr w:type="gramEnd"/>
      <w:r>
        <w:t xml:space="preserve"> ditranslokasikan ke bagian tanaman yang tidak melakukan fotosintesis diantaranya umbi. </w:t>
      </w:r>
      <w:proofErr w:type="gramStart"/>
      <w:r>
        <w:t>Menurut Salisbury dan Ross (1995), pertumbuhan generatif tanaman tidak terlepas dari ketersediaan unsur hara dalam tanah.</w:t>
      </w:r>
      <w:proofErr w:type="gramEnd"/>
      <w:r>
        <w:t xml:space="preserve"> Unsur hara yang diserap oleh tanaman digunakan dalam proses fotosintesis untuk menghasilkan fotosintat yang </w:t>
      </w:r>
      <w:proofErr w:type="gramStart"/>
      <w:r>
        <w:t>akan</w:t>
      </w:r>
      <w:proofErr w:type="gramEnd"/>
      <w:r>
        <w:t xml:space="preserve"> ditranslokasikan untuk pembentukan dan perkembangan buah dan umbi. Samadi dan Cahyono (2005) menambahkan bahwa pembentukan umbi bawang merah </w:t>
      </w:r>
      <w:proofErr w:type="gramStart"/>
      <w:r>
        <w:t>akan</w:t>
      </w:r>
      <w:proofErr w:type="gramEnd"/>
      <w:r>
        <w:t xml:space="preserve"> meningkat apabila unsur hara tersedia. </w:t>
      </w:r>
      <w:proofErr w:type="gramStart"/>
      <w:r>
        <w:t>Tersedianya unsur hara yang cukup dapat membantu tanaman bawang merah dalam melakukan fotosintesis untuk menghasilkan fotosintat.</w:t>
      </w:r>
      <w:proofErr w:type="gramEnd"/>
      <w:r>
        <w:t xml:space="preserve"> Fotosintat yang dihasilkan</w:t>
      </w:r>
      <w:r w:rsidR="00C1537E">
        <w:t xml:space="preserve"> </w:t>
      </w:r>
      <w:r>
        <w:t xml:space="preserve">ditranslokasikan ke bagian-bagian organ tanaman bawang merah, salah satunya yaitu ke tunas-tunas lateral yang </w:t>
      </w:r>
      <w:proofErr w:type="gramStart"/>
      <w:r>
        <w:t>akan</w:t>
      </w:r>
      <w:proofErr w:type="gramEnd"/>
      <w:r>
        <w:t xml:space="preserve"> membentuk cakram baru dan berujung pada pembentukan umbi lapis.</w:t>
      </w:r>
    </w:p>
    <w:p w:rsidR="001D00F9" w:rsidRDefault="001D00F9" w:rsidP="00AB554E">
      <w:pPr>
        <w:spacing w:line="276" w:lineRule="auto"/>
        <w:ind w:firstLine="567"/>
        <w:jc w:val="both"/>
      </w:pPr>
      <w:proofErr w:type="gramStart"/>
      <w:r>
        <w:t>Hormon auksin yang terkandung pada POC urine kelinci juga berperan penting dalam pertumbuhan umbi.</w:t>
      </w:r>
      <w:proofErr w:type="gramEnd"/>
      <w:r>
        <w:t xml:space="preserve"> </w:t>
      </w:r>
      <w:proofErr w:type="gramStart"/>
      <w:r>
        <w:t>Konsentrasi POC urine kelinci yang diberikan mampu menyediakan hormon auksin yang dapat membantu tanaman dalam meningkatkan pertumbuhan umbi.</w:t>
      </w:r>
      <w:proofErr w:type="gramEnd"/>
      <w:r>
        <w:t xml:space="preserve"> Menurut Lakitan (1996), hormon yang berperan penting untuk pertumbuhan umbi adalah auksin dan giberelin.</w:t>
      </w:r>
    </w:p>
    <w:p w:rsidR="00AB554E" w:rsidRDefault="00AB554E" w:rsidP="00AB554E">
      <w:pPr>
        <w:spacing w:line="276" w:lineRule="auto"/>
        <w:ind w:firstLine="567"/>
        <w:jc w:val="both"/>
      </w:pPr>
    </w:p>
    <w:p w:rsidR="001D00F9" w:rsidRDefault="001D00F9" w:rsidP="00AB554E">
      <w:pPr>
        <w:tabs>
          <w:tab w:val="left" w:pos="426"/>
        </w:tabs>
        <w:spacing w:line="276" w:lineRule="auto"/>
        <w:jc w:val="both"/>
      </w:pPr>
      <w:r>
        <w:t>4.4</w:t>
      </w:r>
      <w:r>
        <w:tab/>
        <w:t>Bobot Segar Umbi per Rumpun</w:t>
      </w:r>
    </w:p>
    <w:p w:rsidR="001D00F9" w:rsidRDefault="001D00F9" w:rsidP="00AB554E">
      <w:pPr>
        <w:spacing w:line="276" w:lineRule="auto"/>
        <w:ind w:firstLine="567"/>
        <w:jc w:val="both"/>
      </w:pPr>
      <w:r>
        <w:t xml:space="preserve">Data sidik ragam menunjukkan bahwa pemberian kombinasi NPK dengan POC urine kelinci berpengaruh nyata terhadap bobot </w:t>
      </w:r>
      <w:proofErr w:type="gramStart"/>
      <w:r>
        <w:t>segar</w:t>
      </w:r>
      <w:proofErr w:type="gramEnd"/>
      <w:r>
        <w:t xml:space="preserve"> umbi bawang merah per rumpun. Hasil uji jarak berganda Duncan pada bobot </w:t>
      </w:r>
      <w:proofErr w:type="gramStart"/>
      <w:r>
        <w:t>segar</w:t>
      </w:r>
      <w:proofErr w:type="gramEnd"/>
      <w:r>
        <w:t xml:space="preserve"> umbi bawang merah per rumpun dapat dilihat pada Tabel 4.</w:t>
      </w:r>
    </w:p>
    <w:p w:rsidR="001D00F9" w:rsidRDefault="001D00F9" w:rsidP="004C03B6">
      <w:pPr>
        <w:spacing w:line="480" w:lineRule="auto"/>
        <w:ind w:firstLine="567"/>
        <w:jc w:val="both"/>
      </w:pPr>
      <w:r>
        <w:t xml:space="preserve"> </w:t>
      </w:r>
    </w:p>
    <w:p w:rsidR="00C1537E" w:rsidRDefault="00C1537E">
      <w:pPr>
        <w:widowControl/>
        <w:autoSpaceDE/>
        <w:autoSpaceDN/>
      </w:pPr>
      <w:r>
        <w:br w:type="page"/>
      </w:r>
    </w:p>
    <w:p w:rsidR="001D00F9" w:rsidRDefault="001D00F9" w:rsidP="00C1537E">
      <w:pPr>
        <w:ind w:left="851" w:hanging="851"/>
        <w:jc w:val="both"/>
      </w:pPr>
      <w:proofErr w:type="gramStart"/>
      <w:r>
        <w:lastRenderedPageBreak/>
        <w:t>Tabel 4.</w:t>
      </w:r>
      <w:proofErr w:type="gramEnd"/>
      <w:r>
        <w:t xml:space="preserve"> Bobot </w:t>
      </w:r>
      <w:proofErr w:type="gramStart"/>
      <w:r>
        <w:t>segar</w:t>
      </w:r>
      <w:proofErr w:type="gramEnd"/>
      <w:r>
        <w:t xml:space="preserve"> umbi bawang merah per rumpun (g) pada pemberian NPK dengan POC urine kelinci</w:t>
      </w:r>
    </w:p>
    <w:tbl>
      <w:tblPr>
        <w:tblW w:w="0" w:type="auto"/>
        <w:tblInd w:w="116" w:type="dxa"/>
        <w:tblLayout w:type="fixed"/>
        <w:tblCellMar>
          <w:left w:w="0" w:type="dxa"/>
          <w:right w:w="0" w:type="dxa"/>
        </w:tblCellMar>
        <w:tblLook w:val="01E0" w:firstRow="1" w:lastRow="1" w:firstColumn="1" w:lastColumn="1" w:noHBand="0" w:noVBand="0"/>
      </w:tblPr>
      <w:tblGrid>
        <w:gridCol w:w="5510"/>
        <w:gridCol w:w="3163"/>
      </w:tblGrid>
      <w:tr w:rsidR="004C03B6" w:rsidTr="00C1537E">
        <w:trPr>
          <w:trHeight w:val="269"/>
        </w:trPr>
        <w:tc>
          <w:tcPr>
            <w:tcW w:w="5510" w:type="dxa"/>
            <w:tcBorders>
              <w:top w:val="single" w:sz="4" w:space="0" w:color="000000"/>
              <w:bottom w:val="single" w:sz="4" w:space="0" w:color="000000"/>
            </w:tcBorders>
          </w:tcPr>
          <w:p w:rsidR="004C03B6" w:rsidRDefault="004C03B6" w:rsidP="00C1537E">
            <w:pPr>
              <w:pStyle w:val="TableParagraph"/>
              <w:spacing w:line="240" w:lineRule="auto"/>
              <w:ind w:left="2052" w:right="2417"/>
            </w:pPr>
            <w:r>
              <w:t>Perlakuan</w:t>
            </w:r>
          </w:p>
        </w:tc>
        <w:tc>
          <w:tcPr>
            <w:tcW w:w="3163" w:type="dxa"/>
            <w:tcBorders>
              <w:top w:val="single" w:sz="4" w:space="0" w:color="000000"/>
              <w:bottom w:val="single" w:sz="4" w:space="0" w:color="000000"/>
            </w:tcBorders>
          </w:tcPr>
          <w:p w:rsidR="004C03B6" w:rsidRDefault="004C03B6" w:rsidP="00C1537E">
            <w:pPr>
              <w:pStyle w:val="TableParagraph"/>
              <w:spacing w:line="240" w:lineRule="auto"/>
              <w:ind w:left="385"/>
            </w:pPr>
            <w:r>
              <w:t>Bobot</w:t>
            </w:r>
            <w:r>
              <w:rPr>
                <w:spacing w:val="-1"/>
              </w:rPr>
              <w:t xml:space="preserve"> </w:t>
            </w:r>
            <w:r>
              <w:t>segar</w:t>
            </w:r>
            <w:r>
              <w:rPr>
                <w:spacing w:val="1"/>
              </w:rPr>
              <w:t xml:space="preserve"> </w:t>
            </w:r>
            <w:r>
              <w:t>umbi</w:t>
            </w:r>
            <w:r>
              <w:rPr>
                <w:spacing w:val="-6"/>
              </w:rPr>
              <w:t xml:space="preserve"> </w:t>
            </w:r>
            <w:r>
              <w:t>per</w:t>
            </w:r>
            <w:r>
              <w:rPr>
                <w:spacing w:val="1"/>
              </w:rPr>
              <w:t xml:space="preserve"> </w:t>
            </w:r>
            <w:r>
              <w:t>rumpun</w:t>
            </w:r>
          </w:p>
        </w:tc>
      </w:tr>
      <w:tr w:rsidR="004C03B6" w:rsidTr="00C1537E">
        <w:trPr>
          <w:trHeight w:val="1780"/>
        </w:trPr>
        <w:tc>
          <w:tcPr>
            <w:tcW w:w="5510" w:type="dxa"/>
            <w:tcBorders>
              <w:top w:val="single" w:sz="4" w:space="0" w:color="000000"/>
              <w:bottom w:val="single" w:sz="4" w:space="0" w:color="000000"/>
            </w:tcBorders>
          </w:tcPr>
          <w:p w:rsidR="004C03B6" w:rsidRDefault="004C03B6" w:rsidP="00C1537E">
            <w:pPr>
              <w:pStyle w:val="TableParagraph"/>
              <w:spacing w:line="240" w:lineRule="auto"/>
              <w:jc w:val="left"/>
            </w:pPr>
            <w:r>
              <w:t>NPK</w:t>
            </w:r>
            <w:r>
              <w:rPr>
                <w:spacing w:val="-1"/>
              </w:rPr>
              <w:t xml:space="preserve"> </w:t>
            </w:r>
            <w:r>
              <w:t>600</w:t>
            </w:r>
            <w:r>
              <w:rPr>
                <w:spacing w:val="-5"/>
              </w:rPr>
              <w:t xml:space="preserve"> </w:t>
            </w:r>
            <w:r>
              <w:t>kg.ha</w:t>
            </w:r>
            <w:r>
              <w:rPr>
                <w:vertAlign w:val="superscript"/>
              </w:rPr>
              <w:t>-1</w:t>
            </w:r>
          </w:p>
          <w:p w:rsidR="004C03B6" w:rsidRDefault="004C03B6" w:rsidP="00C1537E">
            <w:pPr>
              <w:pStyle w:val="TableParagraph"/>
              <w:spacing w:before="1" w:line="240" w:lineRule="auto"/>
              <w:ind w:right="367"/>
              <w:jc w:val="left"/>
            </w:pPr>
            <w:r>
              <w:t>NPK 300 kg.ha</w:t>
            </w:r>
            <w:r>
              <w:rPr>
                <w:vertAlign w:val="superscript"/>
              </w:rPr>
              <w:t>-1</w:t>
            </w:r>
            <w:r>
              <w:t xml:space="preserve"> + POC urine kelinci konsentrasi 8,75%</w:t>
            </w:r>
            <w:r>
              <w:rPr>
                <w:spacing w:val="-52"/>
              </w:rPr>
              <w:t xml:space="preserve"> </w:t>
            </w:r>
            <w:r>
              <w:t>NPK 300 kg.ha</w:t>
            </w:r>
            <w:r>
              <w:rPr>
                <w:vertAlign w:val="superscript"/>
              </w:rPr>
              <w:t>-1</w:t>
            </w:r>
            <w:r>
              <w:t xml:space="preserve"> + POC urine kelinci konsentrasi 17,5%</w:t>
            </w:r>
            <w:r>
              <w:rPr>
                <w:spacing w:val="-52"/>
              </w:rPr>
              <w:t xml:space="preserve"> </w:t>
            </w:r>
            <w:r>
              <w:t>NPK 300 kg.ha</w:t>
            </w:r>
            <w:r>
              <w:rPr>
                <w:vertAlign w:val="superscript"/>
              </w:rPr>
              <w:t>-1</w:t>
            </w:r>
            <w:r>
              <w:t xml:space="preserve"> + POC urine kelinci konsentrasi 35%</w:t>
            </w:r>
            <w:r>
              <w:rPr>
                <w:spacing w:val="1"/>
              </w:rPr>
              <w:t xml:space="preserve"> </w:t>
            </w:r>
            <w:r>
              <w:t>NPK</w:t>
            </w:r>
            <w:r>
              <w:rPr>
                <w:spacing w:val="-1"/>
              </w:rPr>
              <w:t xml:space="preserve"> </w:t>
            </w:r>
            <w:r>
              <w:t>600</w:t>
            </w:r>
            <w:r>
              <w:rPr>
                <w:spacing w:val="-4"/>
              </w:rPr>
              <w:t xml:space="preserve"> </w:t>
            </w:r>
            <w:r>
              <w:t>kg.ha</w:t>
            </w:r>
            <w:r>
              <w:rPr>
                <w:vertAlign w:val="superscript"/>
              </w:rPr>
              <w:t>-1</w:t>
            </w:r>
            <w:r>
              <w:rPr>
                <w:spacing w:val="-1"/>
              </w:rPr>
              <w:t xml:space="preserve"> </w:t>
            </w:r>
            <w:r>
              <w:t>+</w:t>
            </w:r>
            <w:r>
              <w:rPr>
                <w:spacing w:val="1"/>
              </w:rPr>
              <w:t xml:space="preserve"> </w:t>
            </w:r>
            <w:r>
              <w:t>POC</w:t>
            </w:r>
            <w:r>
              <w:rPr>
                <w:spacing w:val="-2"/>
              </w:rPr>
              <w:t xml:space="preserve"> </w:t>
            </w:r>
            <w:r>
              <w:t>urine</w:t>
            </w:r>
            <w:r>
              <w:rPr>
                <w:spacing w:val="-5"/>
              </w:rPr>
              <w:t xml:space="preserve"> </w:t>
            </w:r>
            <w:r>
              <w:t>kelinci</w:t>
            </w:r>
            <w:r>
              <w:rPr>
                <w:spacing w:val="2"/>
              </w:rPr>
              <w:t xml:space="preserve"> </w:t>
            </w:r>
            <w:r>
              <w:t>konsentrasi</w:t>
            </w:r>
            <w:r>
              <w:rPr>
                <w:spacing w:val="-2"/>
              </w:rPr>
              <w:t xml:space="preserve"> </w:t>
            </w:r>
            <w:r>
              <w:t>8,75%</w:t>
            </w:r>
          </w:p>
          <w:p w:rsidR="004C03B6" w:rsidRDefault="004C03B6" w:rsidP="00C1537E">
            <w:pPr>
              <w:pStyle w:val="TableParagraph"/>
              <w:spacing w:line="240" w:lineRule="auto"/>
              <w:ind w:right="367"/>
              <w:jc w:val="left"/>
            </w:pPr>
            <w:r>
              <w:t>NPK 600 kg.ha</w:t>
            </w:r>
            <w:r>
              <w:rPr>
                <w:vertAlign w:val="superscript"/>
              </w:rPr>
              <w:t>-1</w:t>
            </w:r>
            <w:r>
              <w:t xml:space="preserve"> + POC urine kelinci konsentrasi 17,5%</w:t>
            </w:r>
            <w:r>
              <w:rPr>
                <w:spacing w:val="-52"/>
              </w:rPr>
              <w:t xml:space="preserve"> </w:t>
            </w:r>
            <w:r>
              <w:t>NPK 600</w:t>
            </w:r>
            <w:r>
              <w:rPr>
                <w:spacing w:val="-4"/>
              </w:rPr>
              <w:t xml:space="preserve"> </w:t>
            </w:r>
            <w:r>
              <w:t>kg.ha</w:t>
            </w:r>
            <w:r>
              <w:rPr>
                <w:vertAlign w:val="superscript"/>
              </w:rPr>
              <w:t>-1</w:t>
            </w:r>
            <w:r>
              <w:t xml:space="preserve"> +</w:t>
            </w:r>
            <w:r>
              <w:rPr>
                <w:spacing w:val="1"/>
              </w:rPr>
              <w:t xml:space="preserve"> </w:t>
            </w:r>
            <w:r>
              <w:t>POC</w:t>
            </w:r>
            <w:r>
              <w:rPr>
                <w:spacing w:val="-2"/>
              </w:rPr>
              <w:t xml:space="preserve"> </w:t>
            </w:r>
            <w:r>
              <w:t>urine</w:t>
            </w:r>
            <w:r>
              <w:rPr>
                <w:spacing w:val="-3"/>
              </w:rPr>
              <w:t xml:space="preserve"> </w:t>
            </w:r>
            <w:r>
              <w:t>kelinci</w:t>
            </w:r>
            <w:r>
              <w:rPr>
                <w:spacing w:val="2"/>
              </w:rPr>
              <w:t xml:space="preserve"> </w:t>
            </w:r>
            <w:r>
              <w:t>konsentrasi</w:t>
            </w:r>
            <w:r>
              <w:rPr>
                <w:spacing w:val="-2"/>
              </w:rPr>
              <w:t xml:space="preserve"> </w:t>
            </w:r>
            <w:r>
              <w:t>35%</w:t>
            </w:r>
          </w:p>
        </w:tc>
        <w:tc>
          <w:tcPr>
            <w:tcW w:w="3163" w:type="dxa"/>
            <w:tcBorders>
              <w:top w:val="single" w:sz="4" w:space="0" w:color="000000"/>
              <w:bottom w:val="single" w:sz="4" w:space="0" w:color="000000"/>
            </w:tcBorders>
          </w:tcPr>
          <w:p w:rsidR="004C03B6" w:rsidRDefault="004C03B6" w:rsidP="00C1537E">
            <w:pPr>
              <w:pStyle w:val="TableParagraph"/>
              <w:spacing w:line="240" w:lineRule="auto"/>
              <w:ind w:left="1282"/>
              <w:jc w:val="left"/>
            </w:pPr>
            <w:r>
              <w:t>19,29</w:t>
            </w:r>
            <w:r>
              <w:rPr>
                <w:spacing w:val="6"/>
              </w:rPr>
              <w:t xml:space="preserve"> </w:t>
            </w:r>
            <w:r>
              <w:t>c</w:t>
            </w:r>
          </w:p>
          <w:p w:rsidR="004C03B6" w:rsidRDefault="004C03B6" w:rsidP="00C1537E">
            <w:pPr>
              <w:pStyle w:val="TableParagraph"/>
              <w:spacing w:before="1" w:line="240" w:lineRule="auto"/>
              <w:ind w:left="1282"/>
              <w:jc w:val="left"/>
            </w:pPr>
            <w:r>
              <w:t>14,78</w:t>
            </w:r>
            <w:r>
              <w:rPr>
                <w:spacing w:val="6"/>
              </w:rPr>
              <w:t xml:space="preserve"> </w:t>
            </w:r>
            <w:r>
              <w:t>c</w:t>
            </w:r>
          </w:p>
          <w:p w:rsidR="004C03B6" w:rsidRDefault="004C03B6" w:rsidP="00C1537E">
            <w:pPr>
              <w:pStyle w:val="TableParagraph"/>
              <w:spacing w:before="2" w:line="240" w:lineRule="auto"/>
              <w:ind w:left="1282"/>
              <w:jc w:val="left"/>
            </w:pPr>
            <w:r>
              <w:t>14,78</w:t>
            </w:r>
            <w:r>
              <w:rPr>
                <w:spacing w:val="6"/>
              </w:rPr>
              <w:t xml:space="preserve"> </w:t>
            </w:r>
            <w:r>
              <w:t>c</w:t>
            </w:r>
          </w:p>
          <w:p w:rsidR="004C03B6" w:rsidRDefault="004C03B6" w:rsidP="00C1537E">
            <w:pPr>
              <w:pStyle w:val="TableParagraph"/>
              <w:spacing w:line="240" w:lineRule="auto"/>
              <w:ind w:left="1282"/>
              <w:jc w:val="left"/>
            </w:pPr>
            <w:r>
              <w:t>16,55</w:t>
            </w:r>
            <w:r>
              <w:rPr>
                <w:spacing w:val="6"/>
              </w:rPr>
              <w:t xml:space="preserve"> </w:t>
            </w:r>
            <w:r>
              <w:t>c</w:t>
            </w:r>
          </w:p>
          <w:p w:rsidR="004C03B6" w:rsidRDefault="004C03B6" w:rsidP="00C1537E">
            <w:pPr>
              <w:pStyle w:val="TableParagraph"/>
              <w:spacing w:before="1" w:line="240" w:lineRule="auto"/>
              <w:ind w:left="1282"/>
              <w:jc w:val="left"/>
            </w:pPr>
            <w:r>
              <w:t>24,06</w:t>
            </w:r>
            <w:r>
              <w:rPr>
                <w:spacing w:val="1"/>
              </w:rPr>
              <w:t xml:space="preserve"> </w:t>
            </w:r>
            <w:r>
              <w:t>b</w:t>
            </w:r>
          </w:p>
          <w:p w:rsidR="004C03B6" w:rsidRDefault="004C03B6" w:rsidP="00C1537E">
            <w:pPr>
              <w:pStyle w:val="TableParagraph"/>
              <w:spacing w:before="1" w:line="240" w:lineRule="auto"/>
              <w:ind w:left="1282"/>
              <w:jc w:val="left"/>
            </w:pPr>
            <w:r>
              <w:t>28,05</w:t>
            </w:r>
            <w:r>
              <w:rPr>
                <w:spacing w:val="-1"/>
              </w:rPr>
              <w:t xml:space="preserve"> </w:t>
            </w:r>
            <w:r>
              <w:t>ab</w:t>
            </w:r>
          </w:p>
          <w:p w:rsidR="004C03B6" w:rsidRDefault="004C03B6" w:rsidP="00C1537E">
            <w:pPr>
              <w:pStyle w:val="TableParagraph"/>
              <w:spacing w:line="240" w:lineRule="auto"/>
              <w:ind w:left="1282"/>
              <w:jc w:val="left"/>
            </w:pPr>
            <w:r>
              <w:t>29,61</w:t>
            </w:r>
            <w:r>
              <w:rPr>
                <w:spacing w:val="-2"/>
              </w:rPr>
              <w:t xml:space="preserve"> </w:t>
            </w:r>
            <w:r>
              <w:t>a</w:t>
            </w:r>
          </w:p>
        </w:tc>
      </w:tr>
    </w:tbl>
    <w:p w:rsidR="00C1537E" w:rsidRDefault="001D00F9" w:rsidP="00F66EB2">
      <w:pPr>
        <w:jc w:val="both"/>
      </w:pPr>
      <w:r>
        <w:t xml:space="preserve">Angka-angka pada lajur yang diikuti oleh huruf kecil yang </w:t>
      </w:r>
      <w:proofErr w:type="gramStart"/>
      <w:r>
        <w:t>sama</w:t>
      </w:r>
      <w:proofErr w:type="gramEnd"/>
      <w:r>
        <w:t xml:space="preserve"> berbeda tidak nyata menurut uji </w:t>
      </w:r>
      <w:r w:rsidR="004C03B6">
        <w:t>jarak berganda Duncan taraf 5%.</w:t>
      </w:r>
    </w:p>
    <w:p w:rsidR="00F66EB2" w:rsidRDefault="00F66EB2" w:rsidP="00F66EB2">
      <w:pPr>
        <w:jc w:val="both"/>
      </w:pPr>
    </w:p>
    <w:p w:rsidR="001D00F9" w:rsidRDefault="001D00F9" w:rsidP="00C1537E">
      <w:pPr>
        <w:spacing w:line="276" w:lineRule="auto"/>
        <w:ind w:firstLine="567"/>
        <w:jc w:val="both"/>
      </w:pPr>
      <w:r>
        <w:t>Data pada Tabel 4 menunjukkan bahwa pemberian kombinasi NPK 600 kg.ha</w:t>
      </w:r>
      <w:r w:rsidRPr="00C1537E">
        <w:rPr>
          <w:vertAlign w:val="superscript"/>
        </w:rPr>
        <w:t>-1</w:t>
      </w:r>
      <w:r>
        <w:t xml:space="preserve"> dengan POC urine kelinci konsentrasi 35% nyata meningkatkan bobot segar umbi bawang merah per rumpun dibandingkan perlakuan lainnya, kecuali dengan pemberian kombinasi NPK 600 kg.ha</w:t>
      </w:r>
      <w:r w:rsidRPr="00F66EB2">
        <w:rPr>
          <w:vertAlign w:val="superscript"/>
        </w:rPr>
        <w:t>-1</w:t>
      </w:r>
      <w:r>
        <w:t xml:space="preserve"> dengan POC urine kelinci konsentrasi 17,5%.</w:t>
      </w:r>
    </w:p>
    <w:p w:rsidR="001D00F9" w:rsidRDefault="001D00F9" w:rsidP="00C1537E">
      <w:pPr>
        <w:spacing w:line="276" w:lineRule="auto"/>
        <w:ind w:firstLine="567"/>
        <w:jc w:val="both"/>
      </w:pPr>
      <w:r>
        <w:t>Pemberian dosis NPK 300 kg.ha</w:t>
      </w:r>
      <w:r w:rsidRPr="00C1537E">
        <w:rPr>
          <w:vertAlign w:val="superscript"/>
        </w:rPr>
        <w:t>-1</w:t>
      </w:r>
      <w:r>
        <w:t xml:space="preserve"> dengan penambahan berbagai konsentrasi POC urine kelinci tidak memberikan efek yang nyata terhadap bobot segar umbi bawang merah per rumpun, namun dengan ditingkatkan dosis NPK menjadi 600 kg.ha</w:t>
      </w:r>
      <w:r w:rsidRPr="00F66EB2">
        <w:rPr>
          <w:vertAlign w:val="superscript"/>
        </w:rPr>
        <w:t>-1</w:t>
      </w:r>
      <w:r>
        <w:t xml:space="preserve"> dan peningkatan pemberian POC urine kelinci konsentrasi hingga 35%, maka bobot segar umbi bawang merah per rumpun semakin meningkat. Hal ini dikarenakan bahwa pemberian kombinasi NPK dengan POC urine kelinci mampu menyediakan unsur hara yang lebih baik untuk dapat diserap oleh tanaman bawang merah dan digunakan untuk proses fotosintesis dalam menghasilkan fotosintat yang ditranslokasikan untuk pengisian umbi sehingga bobot segar umbi bawang merah meningkat. Menurut Gardner et al. (1991), ketersediaan unsur hara secara langsung dapat mempengaruhi laju fotosintesis dalam menghasilkan fotosintat. </w:t>
      </w:r>
      <w:proofErr w:type="gramStart"/>
      <w:r>
        <w:t>Ketika tanaman telah memasuki fase generatif, maka fotosintat lebih banyak ditranslokasikan ke bagian organ tanaman generatif sehingga memiliki pengaruh penting terhadap hasil panen.</w:t>
      </w:r>
      <w:proofErr w:type="gramEnd"/>
    </w:p>
    <w:p w:rsidR="001D00F9" w:rsidRDefault="001D00F9" w:rsidP="00C1537E">
      <w:pPr>
        <w:spacing w:line="276" w:lineRule="auto"/>
        <w:ind w:firstLine="567"/>
        <w:jc w:val="both"/>
      </w:pPr>
      <w:r>
        <w:t xml:space="preserve">Bobot </w:t>
      </w:r>
      <w:proofErr w:type="gramStart"/>
      <w:r>
        <w:t>segar</w:t>
      </w:r>
      <w:proofErr w:type="gramEnd"/>
      <w:r>
        <w:t xml:space="preserve"> umbi bawang merah per rumpun berhubungan dengan jumlah umbi bawang merah per rumpun (Tabel 3), dimana semakin banyak jumlah umbi yang terbentuk, maka semakin berat pula bobot segar umbi per rumpun yang dihasilkan. Hasil penelitian Awan dan Hamzah (2020) menunjukkan bahwa berat umbi </w:t>
      </w:r>
      <w:proofErr w:type="gramStart"/>
      <w:r>
        <w:t>segar</w:t>
      </w:r>
      <w:proofErr w:type="gramEnd"/>
      <w:r>
        <w:t xml:space="preserve"> per rumpun dipengaruhi oleh jumlah umbi per rumpun. Semakin banyak jumlah umbi yang dihasilkan,</w:t>
      </w:r>
      <w:r w:rsidR="00C1537E">
        <w:t xml:space="preserve"> </w:t>
      </w:r>
      <w:r>
        <w:t xml:space="preserve">maka peluang untuk menghasilkan berat umbi </w:t>
      </w:r>
      <w:proofErr w:type="gramStart"/>
      <w:r>
        <w:t>segar</w:t>
      </w:r>
      <w:proofErr w:type="gramEnd"/>
      <w:r>
        <w:t xml:space="preserve"> bawang merah semakin tinggi pula.</w:t>
      </w:r>
    </w:p>
    <w:p w:rsidR="00C1537E" w:rsidRDefault="00C1537E" w:rsidP="00C1537E">
      <w:pPr>
        <w:spacing w:line="276" w:lineRule="auto"/>
        <w:ind w:firstLine="567"/>
        <w:jc w:val="both"/>
      </w:pPr>
    </w:p>
    <w:p w:rsidR="001D00F9" w:rsidRDefault="001D00F9" w:rsidP="00C1537E">
      <w:pPr>
        <w:tabs>
          <w:tab w:val="left" w:pos="426"/>
        </w:tabs>
        <w:spacing w:line="276" w:lineRule="auto"/>
        <w:jc w:val="both"/>
      </w:pPr>
      <w:r>
        <w:t>4.5</w:t>
      </w:r>
      <w:r>
        <w:tab/>
        <w:t>Bobot Segar Umbi per m</w:t>
      </w:r>
      <w:r w:rsidRPr="00F66EB2">
        <w:rPr>
          <w:vertAlign w:val="superscript"/>
        </w:rPr>
        <w:t>2</w:t>
      </w:r>
    </w:p>
    <w:p w:rsidR="001D00F9" w:rsidRDefault="001D00F9" w:rsidP="00C1537E">
      <w:pPr>
        <w:spacing w:line="276" w:lineRule="auto"/>
        <w:ind w:firstLine="567"/>
        <w:jc w:val="both"/>
      </w:pPr>
      <w:r>
        <w:t xml:space="preserve">Data sidik ragam menunjukkan bahwa pemberian kombinasi NPK dengan POC urine kelinci berpengaruh nyata terhadap bobot </w:t>
      </w:r>
      <w:proofErr w:type="gramStart"/>
      <w:r>
        <w:t>segar</w:t>
      </w:r>
      <w:proofErr w:type="gramEnd"/>
      <w:r>
        <w:t xml:space="preserve"> umbi bawang merah per m</w:t>
      </w:r>
      <w:r w:rsidRPr="00C1537E">
        <w:rPr>
          <w:vertAlign w:val="superscript"/>
        </w:rPr>
        <w:t>2</w:t>
      </w:r>
      <w:r>
        <w:t xml:space="preserve">. Hasil uji jarak berganda Duncan pada bobot </w:t>
      </w:r>
      <w:proofErr w:type="gramStart"/>
      <w:r>
        <w:t>segar</w:t>
      </w:r>
      <w:proofErr w:type="gramEnd"/>
      <w:r>
        <w:t xml:space="preserve"> umbi bawang merah per m2 dapat dilihat pada Tabel 5.</w:t>
      </w:r>
    </w:p>
    <w:p w:rsidR="001D00F9" w:rsidRDefault="001D00F9" w:rsidP="004C03B6">
      <w:pPr>
        <w:spacing w:line="480" w:lineRule="auto"/>
        <w:ind w:firstLine="567"/>
        <w:jc w:val="both"/>
      </w:pPr>
      <w:r>
        <w:t xml:space="preserve"> </w:t>
      </w:r>
    </w:p>
    <w:p w:rsidR="00C1537E" w:rsidRDefault="00C1537E">
      <w:pPr>
        <w:widowControl/>
        <w:autoSpaceDE/>
        <w:autoSpaceDN/>
      </w:pPr>
      <w:r>
        <w:br w:type="page"/>
      </w:r>
    </w:p>
    <w:p w:rsidR="001D00F9" w:rsidRDefault="001D00F9" w:rsidP="00C1537E">
      <w:pPr>
        <w:ind w:left="851" w:hanging="851"/>
        <w:jc w:val="both"/>
      </w:pPr>
      <w:proofErr w:type="gramStart"/>
      <w:r>
        <w:lastRenderedPageBreak/>
        <w:t>Tabel 5.</w:t>
      </w:r>
      <w:proofErr w:type="gramEnd"/>
      <w:r>
        <w:t xml:space="preserve"> Bobot </w:t>
      </w:r>
      <w:proofErr w:type="gramStart"/>
      <w:r>
        <w:t>segar</w:t>
      </w:r>
      <w:proofErr w:type="gramEnd"/>
      <w:r>
        <w:t xml:space="preserve"> umbi bawang merah per m</w:t>
      </w:r>
      <w:r w:rsidRPr="00C1537E">
        <w:rPr>
          <w:vertAlign w:val="superscript"/>
        </w:rPr>
        <w:t>2</w:t>
      </w:r>
      <w:r>
        <w:t xml:space="preserve"> (g) pada pemberian NPK dengan POC urine kelinci</w:t>
      </w:r>
    </w:p>
    <w:tbl>
      <w:tblPr>
        <w:tblW w:w="0" w:type="auto"/>
        <w:tblInd w:w="116" w:type="dxa"/>
        <w:tblLayout w:type="fixed"/>
        <w:tblCellMar>
          <w:left w:w="0" w:type="dxa"/>
          <w:right w:w="0" w:type="dxa"/>
        </w:tblCellMar>
        <w:tblLook w:val="01E0" w:firstRow="1" w:lastRow="1" w:firstColumn="1" w:lastColumn="1" w:noHBand="0" w:noVBand="0"/>
      </w:tblPr>
      <w:tblGrid>
        <w:gridCol w:w="5652"/>
        <w:gridCol w:w="3021"/>
      </w:tblGrid>
      <w:tr w:rsidR="00706C90" w:rsidTr="00C1537E">
        <w:trPr>
          <w:trHeight w:val="273"/>
        </w:trPr>
        <w:tc>
          <w:tcPr>
            <w:tcW w:w="5652" w:type="dxa"/>
            <w:tcBorders>
              <w:top w:val="single" w:sz="4" w:space="0" w:color="000000"/>
              <w:bottom w:val="single" w:sz="4" w:space="0" w:color="000000"/>
            </w:tcBorders>
          </w:tcPr>
          <w:p w:rsidR="00706C90" w:rsidRDefault="00706C90" w:rsidP="00A04269">
            <w:pPr>
              <w:pStyle w:val="TableParagraph"/>
              <w:spacing w:line="249" w:lineRule="exact"/>
              <w:ind w:left="2044" w:right="2523"/>
            </w:pPr>
            <w:r>
              <w:t>Perlakuan</w:t>
            </w:r>
          </w:p>
        </w:tc>
        <w:tc>
          <w:tcPr>
            <w:tcW w:w="3021" w:type="dxa"/>
            <w:tcBorders>
              <w:top w:val="single" w:sz="4" w:space="0" w:color="000000"/>
              <w:bottom w:val="single" w:sz="4" w:space="0" w:color="000000"/>
            </w:tcBorders>
          </w:tcPr>
          <w:p w:rsidR="00706C90" w:rsidRDefault="00706C90" w:rsidP="00A04269">
            <w:pPr>
              <w:pStyle w:val="TableParagraph"/>
              <w:spacing w:line="249" w:lineRule="exact"/>
              <w:ind w:left="496"/>
            </w:pPr>
            <w:r>
              <w:t>Bobot</w:t>
            </w:r>
            <w:r>
              <w:rPr>
                <w:spacing w:val="-2"/>
              </w:rPr>
              <w:t xml:space="preserve"> </w:t>
            </w:r>
            <w:r>
              <w:t>segar</w:t>
            </w:r>
            <w:r>
              <w:rPr>
                <w:spacing w:val="1"/>
              </w:rPr>
              <w:t xml:space="preserve"> </w:t>
            </w:r>
            <w:r>
              <w:t>umbi</w:t>
            </w:r>
            <w:r>
              <w:rPr>
                <w:spacing w:val="-6"/>
              </w:rPr>
              <w:t xml:space="preserve"> </w:t>
            </w:r>
            <w:r>
              <w:t>per</w:t>
            </w:r>
            <w:r>
              <w:rPr>
                <w:spacing w:val="1"/>
              </w:rPr>
              <w:t xml:space="preserve"> </w:t>
            </w:r>
            <w:r>
              <w:t>m</w:t>
            </w:r>
            <w:r>
              <w:rPr>
                <w:vertAlign w:val="superscript"/>
              </w:rPr>
              <w:t>2</w:t>
            </w:r>
          </w:p>
        </w:tc>
      </w:tr>
      <w:tr w:rsidR="00706C90" w:rsidTr="00C1537E">
        <w:trPr>
          <w:trHeight w:val="1780"/>
        </w:trPr>
        <w:tc>
          <w:tcPr>
            <w:tcW w:w="5652" w:type="dxa"/>
            <w:tcBorders>
              <w:top w:val="single" w:sz="4" w:space="0" w:color="000000"/>
              <w:bottom w:val="single" w:sz="4" w:space="0" w:color="000000"/>
            </w:tcBorders>
          </w:tcPr>
          <w:p w:rsidR="00706C90" w:rsidRDefault="00706C90" w:rsidP="00C1537E">
            <w:pPr>
              <w:pStyle w:val="TableParagraph"/>
              <w:spacing w:line="247" w:lineRule="exact"/>
              <w:jc w:val="left"/>
            </w:pPr>
            <w:r>
              <w:t>NPK</w:t>
            </w:r>
            <w:r>
              <w:rPr>
                <w:spacing w:val="-1"/>
              </w:rPr>
              <w:t xml:space="preserve"> </w:t>
            </w:r>
            <w:r>
              <w:t>600</w:t>
            </w:r>
            <w:r>
              <w:rPr>
                <w:spacing w:val="-5"/>
              </w:rPr>
              <w:t xml:space="preserve"> </w:t>
            </w:r>
            <w:r>
              <w:t>kg.ha</w:t>
            </w:r>
            <w:r>
              <w:rPr>
                <w:vertAlign w:val="superscript"/>
              </w:rPr>
              <w:t>-1</w:t>
            </w:r>
          </w:p>
          <w:p w:rsidR="00706C90" w:rsidRDefault="00706C90" w:rsidP="00C1537E">
            <w:pPr>
              <w:pStyle w:val="TableParagraph"/>
              <w:ind w:right="481"/>
              <w:jc w:val="left"/>
            </w:pPr>
            <w:r>
              <w:t>NPK 300 kg.ha</w:t>
            </w:r>
            <w:r>
              <w:rPr>
                <w:vertAlign w:val="superscript"/>
              </w:rPr>
              <w:t>-1</w:t>
            </w:r>
            <w:r>
              <w:t xml:space="preserve"> + POC urine kelinci konsentrasi 8,75%</w:t>
            </w:r>
            <w:r>
              <w:rPr>
                <w:spacing w:val="-52"/>
              </w:rPr>
              <w:t xml:space="preserve"> </w:t>
            </w:r>
            <w:r>
              <w:t>NPK 300 kg.ha</w:t>
            </w:r>
            <w:r>
              <w:rPr>
                <w:vertAlign w:val="superscript"/>
              </w:rPr>
              <w:t>-1</w:t>
            </w:r>
            <w:r>
              <w:t xml:space="preserve"> + POC urine kelinci konsentrasi 17,5%</w:t>
            </w:r>
            <w:r>
              <w:rPr>
                <w:spacing w:val="-52"/>
              </w:rPr>
              <w:t xml:space="preserve"> </w:t>
            </w:r>
            <w:r>
              <w:t>NPK 300 kg.ha</w:t>
            </w:r>
            <w:r>
              <w:rPr>
                <w:vertAlign w:val="superscript"/>
              </w:rPr>
              <w:t>-1</w:t>
            </w:r>
            <w:r>
              <w:t xml:space="preserve"> + POC urine kelinci konsentrasi 35%</w:t>
            </w:r>
            <w:r>
              <w:rPr>
                <w:spacing w:val="1"/>
              </w:rPr>
              <w:t xml:space="preserve"> </w:t>
            </w:r>
            <w:r>
              <w:t>NPK 600 kg.ha</w:t>
            </w:r>
            <w:r>
              <w:rPr>
                <w:vertAlign w:val="superscript"/>
              </w:rPr>
              <w:t>-1</w:t>
            </w:r>
            <w:r>
              <w:t xml:space="preserve"> + POC urine kelinci konsentrasi 8,75%</w:t>
            </w:r>
            <w:r>
              <w:rPr>
                <w:spacing w:val="-52"/>
              </w:rPr>
              <w:t xml:space="preserve"> </w:t>
            </w:r>
            <w:r>
              <w:t>NPK</w:t>
            </w:r>
            <w:r>
              <w:rPr>
                <w:spacing w:val="-1"/>
              </w:rPr>
              <w:t xml:space="preserve"> </w:t>
            </w:r>
            <w:r>
              <w:t>600</w:t>
            </w:r>
            <w:r>
              <w:rPr>
                <w:spacing w:val="-4"/>
              </w:rPr>
              <w:t xml:space="preserve"> </w:t>
            </w:r>
            <w:r>
              <w:t>kg.ha</w:t>
            </w:r>
            <w:r>
              <w:rPr>
                <w:vertAlign w:val="superscript"/>
              </w:rPr>
              <w:t>-1</w:t>
            </w:r>
            <w:r>
              <w:rPr>
                <w:spacing w:val="-1"/>
              </w:rPr>
              <w:t xml:space="preserve"> </w:t>
            </w:r>
            <w:r>
              <w:t>+</w:t>
            </w:r>
            <w:r>
              <w:rPr>
                <w:spacing w:val="1"/>
              </w:rPr>
              <w:t xml:space="preserve"> </w:t>
            </w:r>
            <w:r>
              <w:t>POC</w:t>
            </w:r>
            <w:r>
              <w:rPr>
                <w:spacing w:val="-2"/>
              </w:rPr>
              <w:t xml:space="preserve"> </w:t>
            </w:r>
            <w:r>
              <w:t>urine</w:t>
            </w:r>
            <w:r>
              <w:rPr>
                <w:spacing w:val="-5"/>
              </w:rPr>
              <w:t xml:space="preserve"> </w:t>
            </w:r>
            <w:r>
              <w:t>kelinci</w:t>
            </w:r>
            <w:r>
              <w:rPr>
                <w:spacing w:val="5"/>
              </w:rPr>
              <w:t xml:space="preserve"> </w:t>
            </w:r>
            <w:r>
              <w:t>konsentrasi</w:t>
            </w:r>
            <w:r>
              <w:rPr>
                <w:spacing w:val="-2"/>
              </w:rPr>
              <w:t xml:space="preserve"> </w:t>
            </w:r>
            <w:r>
              <w:t>17,5%</w:t>
            </w:r>
          </w:p>
          <w:p w:rsidR="00706C90" w:rsidRDefault="00706C90" w:rsidP="00C1537E">
            <w:pPr>
              <w:pStyle w:val="TableParagraph"/>
              <w:spacing w:before="1" w:line="238" w:lineRule="exact"/>
              <w:jc w:val="left"/>
            </w:pPr>
            <w:r>
              <w:t>NPK 600</w:t>
            </w:r>
            <w:r>
              <w:rPr>
                <w:spacing w:val="-4"/>
              </w:rPr>
              <w:t xml:space="preserve"> </w:t>
            </w:r>
            <w:r>
              <w:t>kg.ha</w:t>
            </w:r>
            <w:r>
              <w:rPr>
                <w:vertAlign w:val="superscript"/>
              </w:rPr>
              <w:t>-1</w:t>
            </w:r>
            <w:r>
              <w:rPr>
                <w:spacing w:val="-1"/>
              </w:rPr>
              <w:t xml:space="preserve"> </w:t>
            </w:r>
            <w:r>
              <w:t>+</w:t>
            </w:r>
            <w:r>
              <w:rPr>
                <w:spacing w:val="1"/>
              </w:rPr>
              <w:t xml:space="preserve"> </w:t>
            </w:r>
            <w:r>
              <w:t>POC</w:t>
            </w:r>
            <w:r>
              <w:rPr>
                <w:spacing w:val="-1"/>
              </w:rPr>
              <w:t xml:space="preserve"> </w:t>
            </w:r>
            <w:r>
              <w:t>urine</w:t>
            </w:r>
            <w:r>
              <w:rPr>
                <w:spacing w:val="-4"/>
              </w:rPr>
              <w:t xml:space="preserve"> </w:t>
            </w:r>
            <w:r>
              <w:t>kelinci</w:t>
            </w:r>
            <w:r>
              <w:rPr>
                <w:spacing w:val="2"/>
              </w:rPr>
              <w:t xml:space="preserve"> </w:t>
            </w:r>
            <w:r>
              <w:t>konsentrasi</w:t>
            </w:r>
            <w:r>
              <w:rPr>
                <w:spacing w:val="-2"/>
              </w:rPr>
              <w:t xml:space="preserve"> </w:t>
            </w:r>
            <w:r>
              <w:t>35%</w:t>
            </w:r>
          </w:p>
        </w:tc>
        <w:tc>
          <w:tcPr>
            <w:tcW w:w="3021" w:type="dxa"/>
            <w:tcBorders>
              <w:top w:val="single" w:sz="4" w:space="0" w:color="000000"/>
              <w:bottom w:val="single" w:sz="4" w:space="0" w:color="000000"/>
            </w:tcBorders>
          </w:tcPr>
          <w:p w:rsidR="00706C90" w:rsidRDefault="00706C90" w:rsidP="00C1537E">
            <w:pPr>
              <w:pStyle w:val="TableParagraph"/>
              <w:spacing w:line="247" w:lineRule="exact"/>
              <w:ind w:left="1024"/>
              <w:jc w:val="left"/>
            </w:pPr>
            <w:r>
              <w:t>487,33</w:t>
            </w:r>
            <w:r>
              <w:rPr>
                <w:spacing w:val="3"/>
              </w:rPr>
              <w:t xml:space="preserve"> </w:t>
            </w:r>
            <w:r>
              <w:t>ab</w:t>
            </w:r>
          </w:p>
          <w:p w:rsidR="00706C90" w:rsidRDefault="00706C90" w:rsidP="00C1537E">
            <w:pPr>
              <w:pStyle w:val="TableParagraph"/>
              <w:spacing w:line="251" w:lineRule="exact"/>
              <w:ind w:left="1024"/>
              <w:jc w:val="left"/>
            </w:pPr>
            <w:r>
              <w:t>320,00</w:t>
            </w:r>
            <w:r>
              <w:rPr>
                <w:spacing w:val="1"/>
              </w:rPr>
              <w:t xml:space="preserve"> </w:t>
            </w:r>
            <w:r>
              <w:t>bc</w:t>
            </w:r>
          </w:p>
          <w:p w:rsidR="00706C90" w:rsidRDefault="00706C90" w:rsidP="00C1537E">
            <w:pPr>
              <w:pStyle w:val="TableParagraph"/>
              <w:spacing w:before="1"/>
              <w:ind w:left="1024"/>
              <w:jc w:val="left"/>
            </w:pPr>
            <w:r>
              <w:t>273,67</w:t>
            </w:r>
            <w:r>
              <w:rPr>
                <w:spacing w:val="-2"/>
              </w:rPr>
              <w:t xml:space="preserve"> </w:t>
            </w:r>
            <w:r>
              <w:t>c</w:t>
            </w:r>
          </w:p>
          <w:p w:rsidR="00706C90" w:rsidRDefault="00706C90" w:rsidP="00C1537E">
            <w:pPr>
              <w:pStyle w:val="TableParagraph"/>
              <w:spacing w:before="2" w:line="251" w:lineRule="exact"/>
              <w:ind w:left="1024"/>
              <w:jc w:val="left"/>
            </w:pPr>
            <w:r>
              <w:t>399,67</w:t>
            </w:r>
            <w:r>
              <w:rPr>
                <w:spacing w:val="4"/>
              </w:rPr>
              <w:t xml:space="preserve"> </w:t>
            </w:r>
            <w:r>
              <w:t>abc</w:t>
            </w:r>
          </w:p>
          <w:p w:rsidR="00706C90" w:rsidRDefault="00706C90" w:rsidP="00C1537E">
            <w:pPr>
              <w:pStyle w:val="TableParagraph"/>
              <w:spacing w:line="251" w:lineRule="exact"/>
              <w:ind w:left="1024"/>
              <w:jc w:val="left"/>
            </w:pPr>
            <w:r>
              <w:t>416,33</w:t>
            </w:r>
            <w:r>
              <w:rPr>
                <w:spacing w:val="4"/>
              </w:rPr>
              <w:t xml:space="preserve"> </w:t>
            </w:r>
            <w:r>
              <w:t>abc</w:t>
            </w:r>
          </w:p>
          <w:p w:rsidR="00706C90" w:rsidRDefault="00706C90" w:rsidP="00C1537E">
            <w:pPr>
              <w:pStyle w:val="TableParagraph"/>
              <w:spacing w:before="2"/>
              <w:ind w:left="1024"/>
              <w:jc w:val="left"/>
            </w:pPr>
            <w:r>
              <w:t>561,33</w:t>
            </w:r>
            <w:r>
              <w:rPr>
                <w:spacing w:val="1"/>
              </w:rPr>
              <w:t xml:space="preserve"> </w:t>
            </w:r>
            <w:r>
              <w:t>a</w:t>
            </w:r>
          </w:p>
          <w:p w:rsidR="00706C90" w:rsidRDefault="00706C90" w:rsidP="00C1537E">
            <w:pPr>
              <w:pStyle w:val="TableParagraph"/>
              <w:spacing w:before="1" w:line="238" w:lineRule="exact"/>
              <w:ind w:left="1024"/>
              <w:jc w:val="left"/>
            </w:pPr>
            <w:r>
              <w:t>577,67</w:t>
            </w:r>
            <w:r>
              <w:rPr>
                <w:spacing w:val="1"/>
              </w:rPr>
              <w:t xml:space="preserve"> </w:t>
            </w:r>
            <w:r>
              <w:t>a</w:t>
            </w:r>
          </w:p>
        </w:tc>
      </w:tr>
    </w:tbl>
    <w:p w:rsidR="001D00F9" w:rsidRDefault="001D00F9" w:rsidP="00C1537E">
      <w:pPr>
        <w:jc w:val="both"/>
      </w:pPr>
      <w:r>
        <w:t xml:space="preserve">Angka-angka pada lajur yang diikuti oleh huruf kecil yang </w:t>
      </w:r>
      <w:proofErr w:type="gramStart"/>
      <w:r>
        <w:t>sama</w:t>
      </w:r>
      <w:proofErr w:type="gramEnd"/>
      <w:r>
        <w:t xml:space="preserve"> berbeda tidak nyata menurut uji jarak berganda Duncan taraf 5%.</w:t>
      </w:r>
    </w:p>
    <w:p w:rsidR="001D00F9" w:rsidRDefault="001D00F9" w:rsidP="00C1537E">
      <w:pPr>
        <w:spacing w:line="276" w:lineRule="auto"/>
        <w:ind w:firstLine="567"/>
        <w:jc w:val="both"/>
      </w:pPr>
    </w:p>
    <w:p w:rsidR="001D00F9" w:rsidRDefault="001D00F9" w:rsidP="00C1537E">
      <w:pPr>
        <w:spacing w:line="276" w:lineRule="auto"/>
        <w:ind w:firstLine="567"/>
        <w:jc w:val="both"/>
      </w:pPr>
      <w:r>
        <w:t>Data pada Tabel 5 menunjukkan bahwa pemberian kombinasi NPK 600 kg.ha</w:t>
      </w:r>
      <w:r w:rsidRPr="00F66EB2">
        <w:rPr>
          <w:vertAlign w:val="superscript"/>
        </w:rPr>
        <w:t>-1</w:t>
      </w:r>
      <w:r>
        <w:t xml:space="preserve"> dengan POC urine kelinci konsentrasi 17,5% dan 35% nyata meningkatkan bobot segar umbi bawang merah per m</w:t>
      </w:r>
      <w:r w:rsidRPr="00F66EB2">
        <w:rPr>
          <w:vertAlign w:val="superscript"/>
        </w:rPr>
        <w:t>2</w:t>
      </w:r>
      <w:r>
        <w:t xml:space="preserve"> dibandingkan dengan pemberian kombinasi NPK 300 kg.ha</w:t>
      </w:r>
      <w:r w:rsidRPr="00F66EB2">
        <w:rPr>
          <w:vertAlign w:val="superscript"/>
        </w:rPr>
        <w:t>-1</w:t>
      </w:r>
      <w:r>
        <w:t xml:space="preserve"> dengan POC urine kelinci konsentrasi 8,75% dan 17,5%, namun berbeda tidak nyata dengan perlakuan lainnya. Hal ini dikarenakan pemberian NPK 600 kg.ha</w:t>
      </w:r>
      <w:r w:rsidRPr="00F66EB2">
        <w:rPr>
          <w:vertAlign w:val="superscript"/>
        </w:rPr>
        <w:t>-1</w:t>
      </w:r>
      <w:r>
        <w:t xml:space="preserve"> dengan POC urine kelinci konsentrasi 35% mampu meningkatkan ketersediaan unsur hara makro seperti N, P dan K untuk diserap oleh tanaman bawang merah yang digunakan untuk memacu proses fotosintesis dalam menghasilkan fotosintat yang akan ditranslokasikan untuk meningkatkan bobot segar umbi bawang merah.</w:t>
      </w:r>
    </w:p>
    <w:p w:rsidR="001D00F9" w:rsidRDefault="001D00F9" w:rsidP="00C1537E">
      <w:pPr>
        <w:spacing w:line="276" w:lineRule="auto"/>
        <w:ind w:firstLine="567"/>
        <w:jc w:val="both"/>
      </w:pPr>
      <w:r>
        <w:t xml:space="preserve">Pupuk organik cair urine kelinci selain mengandung unsur hara makro, juga mengandung unsur hara mikro seperti Zn, Fe, Cu, B, Cl dan Mo. Tersedianya unsur hara mikro yang dapat berperan dalam memacu laju fotosintesis. </w:t>
      </w:r>
      <w:proofErr w:type="gramStart"/>
      <w:r>
        <w:t>Lakitan (2015) menyatakan bahwa seng (Zn) berperan dalam pembentukan klorofil dan pencegahan kerusakan molekul klorofil.</w:t>
      </w:r>
      <w:proofErr w:type="gramEnd"/>
      <w:r>
        <w:t xml:space="preserve"> </w:t>
      </w:r>
      <w:proofErr w:type="gramStart"/>
      <w:r>
        <w:t>Beberapa enzim juga hanya dapat berfungsi jika terdapat unsur seng yang terikat kuat pada molekul enzim tersebut.</w:t>
      </w:r>
      <w:proofErr w:type="gramEnd"/>
      <w:r>
        <w:t xml:space="preserve"> </w:t>
      </w:r>
      <w:proofErr w:type="gramStart"/>
      <w:r>
        <w:t>Besi (Fe) merupakan bagian dari protein yang berfungsi</w:t>
      </w:r>
      <w:r w:rsidR="00C1537E">
        <w:t xml:space="preserve"> </w:t>
      </w:r>
      <w:r>
        <w:t>sebagai pembawa elektron pada fase terang fotosintesis.</w:t>
      </w:r>
      <w:proofErr w:type="gramEnd"/>
      <w:r>
        <w:t xml:space="preserve"> </w:t>
      </w:r>
      <w:proofErr w:type="gramStart"/>
      <w:r>
        <w:t>Tembaga (Cu) merupakan bagian dari berbagai enzim atau protein yang terlibat dalam reaksi oksidasi dan reduksi.</w:t>
      </w:r>
      <w:proofErr w:type="gramEnd"/>
      <w:r>
        <w:t xml:space="preserve"> Boron (B) berfungsi dalam proses sintesis asam nukleat. Klor (Cl) berfungsi dalam menstimulasi pemecahan molekul air pada fase terang fotosintesis dan pada proses pembelahan sel. Molibdenum (Mo) berfungsi sebagai bagian dari enzim nitrat reduktase yang mereduksi ion nitrat menjadi ion nitrit. Berbagai peran dari unsur hara mikro dapat meningkatkan aktivitas proses fotosintesis yang akhirnya meningkatkan bobot </w:t>
      </w:r>
      <w:proofErr w:type="gramStart"/>
      <w:r>
        <w:t>segar</w:t>
      </w:r>
      <w:proofErr w:type="gramEnd"/>
      <w:r>
        <w:t xml:space="preserve"> umbi.</w:t>
      </w:r>
    </w:p>
    <w:p w:rsidR="001D00F9" w:rsidRDefault="001D00F9" w:rsidP="00C1537E">
      <w:pPr>
        <w:spacing w:line="276" w:lineRule="auto"/>
        <w:ind w:firstLine="567"/>
        <w:jc w:val="both"/>
      </w:pPr>
      <w:proofErr w:type="gramStart"/>
      <w:r>
        <w:t>Pupuk organik cair urine kelinci juga mengandung hormon auksin dan sitokinin.</w:t>
      </w:r>
      <w:proofErr w:type="gramEnd"/>
      <w:r>
        <w:t xml:space="preserve"> Auksin dan sitokinin berperan dalam mendorong perpanjangan dan pertumbuhan awal akar sehingga sistem perakaran tanaman bawang merah </w:t>
      </w:r>
      <w:proofErr w:type="gramStart"/>
      <w:r>
        <w:t>akan</w:t>
      </w:r>
      <w:proofErr w:type="gramEnd"/>
      <w:r>
        <w:t xml:space="preserve"> tumbuh dengan baik dan dapat menyerap unsur hara yang disediakan oleh pupuk NPK secara optimal yang dapat ditranslokasikan untuk meningkatkan pertumbuhan generatif tanaman bawang merah diantaranya bobot segar umbi. </w:t>
      </w:r>
      <w:proofErr w:type="gramStart"/>
      <w:r>
        <w:t>Keberadaan sitokinin juga dapat membantu pembentukan dan peningkatan ukuran umbi.</w:t>
      </w:r>
      <w:proofErr w:type="gramEnd"/>
      <w:r>
        <w:t xml:space="preserve"> Menurut Harjadi (2009), auksin dapat bersinergi dengan sitokinin dalam memperbaiki sistem perakaran tanaman. </w:t>
      </w:r>
      <w:proofErr w:type="gramStart"/>
      <w:r>
        <w:t>Gardn</w:t>
      </w:r>
      <w:r w:rsidR="00C1537E">
        <w:t xml:space="preserve">er et al. (1991) menambahkan </w:t>
      </w:r>
      <w:r>
        <w:t>bahwa sitokinin berperan dalam pembentukan dan peningkatan ukuran umbi.</w:t>
      </w:r>
      <w:proofErr w:type="gramEnd"/>
    </w:p>
    <w:p w:rsidR="001D00F9" w:rsidRDefault="001D00F9" w:rsidP="00C1537E">
      <w:pPr>
        <w:spacing w:line="276" w:lineRule="auto"/>
        <w:ind w:firstLine="567"/>
        <w:jc w:val="both"/>
      </w:pPr>
      <w:r>
        <w:t xml:space="preserve">Bobot </w:t>
      </w:r>
      <w:proofErr w:type="gramStart"/>
      <w:r>
        <w:t>segar</w:t>
      </w:r>
      <w:proofErr w:type="gramEnd"/>
      <w:r>
        <w:t xml:space="preserve"> umbi bawang merah per m</w:t>
      </w:r>
      <w:r w:rsidRPr="00C1537E">
        <w:rPr>
          <w:vertAlign w:val="superscript"/>
        </w:rPr>
        <w:t>2</w:t>
      </w:r>
      <w:r>
        <w:t xml:space="preserve"> berhubungan dengan jumlah umbi per rumpun (Tabel 3) dan bobot segar umbi per rumpun (Tabel 4), dimana semakin banyak jumlah umbi yang terbentuk dan diikuti dengan semakin berat bobot segar umbi per rumpun yang dihasilkan, maka </w:t>
      </w:r>
      <w:r>
        <w:lastRenderedPageBreak/>
        <w:t>bobot segar umbi per m</w:t>
      </w:r>
      <w:r w:rsidRPr="00F66EB2">
        <w:rPr>
          <w:vertAlign w:val="superscript"/>
        </w:rPr>
        <w:t>2</w:t>
      </w:r>
      <w:r>
        <w:t xml:space="preserve"> yang dihasilkan akan semakin berat pula. Hasil penelitian Rihadi et al. (2021) menunjukkan bahwa berat basah umbi per rumpun dipengaruhi oleh jumlah umbi per</w:t>
      </w:r>
      <w:r w:rsidR="00C1537E">
        <w:t xml:space="preserve"> </w:t>
      </w:r>
      <w:r>
        <w:t>rumpun yang terbentuk, selanjutnya semakin tinggi berat basah umbi per rumpun, maka semakin tinggi pula berat basah umbi per m2 yang dihasilkan.</w:t>
      </w:r>
    </w:p>
    <w:p w:rsidR="00C1537E" w:rsidRDefault="00C1537E" w:rsidP="00C1537E">
      <w:pPr>
        <w:spacing w:line="276" w:lineRule="auto"/>
        <w:ind w:firstLine="567"/>
        <w:jc w:val="both"/>
      </w:pPr>
    </w:p>
    <w:p w:rsidR="001D00F9" w:rsidRDefault="001D00F9" w:rsidP="00C1537E">
      <w:pPr>
        <w:tabs>
          <w:tab w:val="left" w:pos="426"/>
        </w:tabs>
        <w:spacing w:line="276" w:lineRule="auto"/>
        <w:jc w:val="both"/>
      </w:pPr>
      <w:r>
        <w:t>4.6</w:t>
      </w:r>
      <w:r>
        <w:tab/>
        <w:t>Bobot Umbi Layak Simpan per m</w:t>
      </w:r>
      <w:r w:rsidRPr="00F66EB2">
        <w:rPr>
          <w:vertAlign w:val="superscript"/>
        </w:rPr>
        <w:t>2</w:t>
      </w:r>
    </w:p>
    <w:p w:rsidR="001D00F9" w:rsidRDefault="001D00F9" w:rsidP="00C1537E">
      <w:pPr>
        <w:spacing w:line="276" w:lineRule="auto"/>
        <w:ind w:firstLine="567"/>
        <w:jc w:val="both"/>
      </w:pPr>
      <w:proofErr w:type="gramStart"/>
      <w:r>
        <w:t>Data sidik ragam menunjukkan bahwa pemberian kombinasi NPK dengan POC urine kelinci berpengaruh nyata terhadap bobot umbi bawang merah layak simpan per m</w:t>
      </w:r>
      <w:r w:rsidRPr="00C1537E">
        <w:rPr>
          <w:vertAlign w:val="superscript"/>
        </w:rPr>
        <w:t>2</w:t>
      </w:r>
      <w:r>
        <w:t>.</w:t>
      </w:r>
      <w:proofErr w:type="gramEnd"/>
      <w:r>
        <w:t xml:space="preserve"> </w:t>
      </w:r>
      <w:proofErr w:type="gramStart"/>
      <w:r>
        <w:t>Hasil uji jarak berganda Duncan pada bobot umbi bawang merah layak simpan per m</w:t>
      </w:r>
      <w:r w:rsidRPr="00D87771">
        <w:rPr>
          <w:vertAlign w:val="superscript"/>
        </w:rPr>
        <w:t>2</w:t>
      </w:r>
      <w:r>
        <w:t xml:space="preserve"> dapat dilihat pada Tabel 6.</w:t>
      </w:r>
      <w:proofErr w:type="gramEnd"/>
    </w:p>
    <w:p w:rsidR="00C1537E" w:rsidRDefault="00C1537E" w:rsidP="00C1537E">
      <w:pPr>
        <w:spacing w:line="276" w:lineRule="auto"/>
        <w:ind w:firstLine="567"/>
        <w:jc w:val="both"/>
      </w:pPr>
    </w:p>
    <w:p w:rsidR="001D00F9" w:rsidRDefault="001D00F9" w:rsidP="00F66EB2">
      <w:pPr>
        <w:ind w:left="851" w:hanging="851"/>
        <w:jc w:val="both"/>
      </w:pPr>
      <w:proofErr w:type="gramStart"/>
      <w:r>
        <w:t>Tabel 6.</w:t>
      </w:r>
      <w:proofErr w:type="gramEnd"/>
      <w:r>
        <w:t xml:space="preserve"> Bobot umbi bawang merah layak simpan per m</w:t>
      </w:r>
      <w:r w:rsidRPr="00F66EB2">
        <w:rPr>
          <w:vertAlign w:val="superscript"/>
        </w:rPr>
        <w:t>2</w:t>
      </w:r>
      <w:r>
        <w:t xml:space="preserve"> (g) pada pemberian NPK dengan POC urine kelinci</w:t>
      </w:r>
    </w:p>
    <w:tbl>
      <w:tblPr>
        <w:tblW w:w="0" w:type="auto"/>
        <w:tblInd w:w="116" w:type="dxa"/>
        <w:tblLayout w:type="fixed"/>
        <w:tblCellMar>
          <w:left w:w="0" w:type="dxa"/>
          <w:right w:w="0" w:type="dxa"/>
        </w:tblCellMar>
        <w:tblLook w:val="01E0" w:firstRow="1" w:lastRow="1" w:firstColumn="1" w:lastColumn="1" w:noHBand="0" w:noVBand="0"/>
      </w:tblPr>
      <w:tblGrid>
        <w:gridCol w:w="5413"/>
        <w:gridCol w:w="3260"/>
      </w:tblGrid>
      <w:tr w:rsidR="00706C90" w:rsidTr="00C1537E">
        <w:trPr>
          <w:trHeight w:val="267"/>
        </w:trPr>
        <w:tc>
          <w:tcPr>
            <w:tcW w:w="5413" w:type="dxa"/>
            <w:tcBorders>
              <w:top w:val="single" w:sz="4" w:space="0" w:color="000000"/>
              <w:bottom w:val="single" w:sz="6" w:space="0" w:color="000000"/>
            </w:tcBorders>
          </w:tcPr>
          <w:p w:rsidR="00706C90" w:rsidRDefault="00706C90" w:rsidP="00F66EB2">
            <w:pPr>
              <w:pStyle w:val="TableParagraph"/>
              <w:spacing w:line="240" w:lineRule="auto"/>
              <w:ind w:left="2052" w:right="2354"/>
            </w:pPr>
            <w:r>
              <w:t>Perlakuan</w:t>
            </w:r>
          </w:p>
        </w:tc>
        <w:tc>
          <w:tcPr>
            <w:tcW w:w="3260" w:type="dxa"/>
            <w:tcBorders>
              <w:top w:val="single" w:sz="4" w:space="0" w:color="000000"/>
              <w:bottom w:val="single" w:sz="6" w:space="0" w:color="000000"/>
            </w:tcBorders>
          </w:tcPr>
          <w:p w:rsidR="00706C90" w:rsidRDefault="00706C90" w:rsidP="00F66EB2">
            <w:pPr>
              <w:pStyle w:val="TableParagraph"/>
              <w:spacing w:line="240" w:lineRule="auto"/>
              <w:ind w:left="318"/>
            </w:pPr>
            <w:r>
              <w:t>Bobot</w:t>
            </w:r>
            <w:r>
              <w:rPr>
                <w:spacing w:val="1"/>
              </w:rPr>
              <w:t xml:space="preserve"> </w:t>
            </w:r>
            <w:r>
              <w:t>umbi</w:t>
            </w:r>
            <w:r>
              <w:rPr>
                <w:spacing w:val="-4"/>
              </w:rPr>
              <w:t xml:space="preserve"> </w:t>
            </w:r>
            <w:r>
              <w:t>layak</w:t>
            </w:r>
            <w:r>
              <w:rPr>
                <w:spacing w:val="-5"/>
              </w:rPr>
              <w:t xml:space="preserve"> </w:t>
            </w:r>
            <w:r>
              <w:t>simpan</w:t>
            </w:r>
            <w:r>
              <w:rPr>
                <w:spacing w:val="-5"/>
              </w:rPr>
              <w:t xml:space="preserve"> </w:t>
            </w:r>
            <w:r>
              <w:t>per</w:t>
            </w:r>
            <w:r>
              <w:rPr>
                <w:spacing w:val="3"/>
              </w:rPr>
              <w:t xml:space="preserve"> </w:t>
            </w:r>
            <w:r>
              <w:t>m</w:t>
            </w:r>
            <w:r>
              <w:rPr>
                <w:vertAlign w:val="superscript"/>
              </w:rPr>
              <w:t>2</w:t>
            </w:r>
          </w:p>
        </w:tc>
      </w:tr>
      <w:tr w:rsidR="00706C90" w:rsidTr="00C1537E">
        <w:trPr>
          <w:trHeight w:val="1782"/>
        </w:trPr>
        <w:tc>
          <w:tcPr>
            <w:tcW w:w="5413" w:type="dxa"/>
            <w:tcBorders>
              <w:top w:val="single" w:sz="6" w:space="0" w:color="000000"/>
              <w:bottom w:val="single" w:sz="4" w:space="0" w:color="000000"/>
            </w:tcBorders>
          </w:tcPr>
          <w:p w:rsidR="00706C90" w:rsidRDefault="00706C90" w:rsidP="00F66EB2">
            <w:pPr>
              <w:pStyle w:val="TableParagraph"/>
              <w:spacing w:line="240" w:lineRule="auto"/>
              <w:jc w:val="left"/>
            </w:pPr>
            <w:r>
              <w:t>NPK</w:t>
            </w:r>
            <w:r>
              <w:rPr>
                <w:spacing w:val="-1"/>
              </w:rPr>
              <w:t xml:space="preserve"> </w:t>
            </w:r>
            <w:r>
              <w:t>600</w:t>
            </w:r>
            <w:r>
              <w:rPr>
                <w:spacing w:val="-5"/>
              </w:rPr>
              <w:t xml:space="preserve"> </w:t>
            </w:r>
            <w:r>
              <w:t>kg.ha</w:t>
            </w:r>
            <w:r>
              <w:rPr>
                <w:vertAlign w:val="superscript"/>
              </w:rPr>
              <w:t>-1</w:t>
            </w:r>
          </w:p>
          <w:p w:rsidR="00706C90" w:rsidRDefault="00706C90" w:rsidP="00F66EB2">
            <w:pPr>
              <w:pStyle w:val="TableParagraph"/>
              <w:spacing w:before="1" w:line="240" w:lineRule="auto"/>
              <w:ind w:right="304"/>
              <w:jc w:val="left"/>
            </w:pPr>
            <w:r>
              <w:t>NPK 300 kg.ha</w:t>
            </w:r>
            <w:r>
              <w:rPr>
                <w:vertAlign w:val="superscript"/>
              </w:rPr>
              <w:t>-1</w:t>
            </w:r>
            <w:r>
              <w:t xml:space="preserve"> + POC urine kelinci konsentrasi 8,75%</w:t>
            </w:r>
            <w:r>
              <w:rPr>
                <w:spacing w:val="-52"/>
              </w:rPr>
              <w:t xml:space="preserve"> </w:t>
            </w:r>
            <w:r>
              <w:t>NPK 300 kg.ha</w:t>
            </w:r>
            <w:r>
              <w:rPr>
                <w:vertAlign w:val="superscript"/>
              </w:rPr>
              <w:t>-1</w:t>
            </w:r>
            <w:r>
              <w:t xml:space="preserve"> + POC urine kelinci konsentrasi 17,5%</w:t>
            </w:r>
            <w:r>
              <w:rPr>
                <w:spacing w:val="-52"/>
              </w:rPr>
              <w:t xml:space="preserve"> </w:t>
            </w:r>
            <w:r>
              <w:t>NPK 300 kg.ha</w:t>
            </w:r>
            <w:r>
              <w:rPr>
                <w:vertAlign w:val="superscript"/>
              </w:rPr>
              <w:t>-1</w:t>
            </w:r>
            <w:r>
              <w:t xml:space="preserve"> + POC urine kelinci konsentrasi 35%</w:t>
            </w:r>
            <w:r>
              <w:rPr>
                <w:spacing w:val="1"/>
              </w:rPr>
              <w:t xml:space="preserve"> </w:t>
            </w:r>
            <w:r>
              <w:t>NPK 600 kg.ha</w:t>
            </w:r>
            <w:r>
              <w:rPr>
                <w:vertAlign w:val="superscript"/>
              </w:rPr>
              <w:t>-1</w:t>
            </w:r>
            <w:r>
              <w:t xml:space="preserve"> + POC urine kelinci konsentrasi 8,75%</w:t>
            </w:r>
            <w:r>
              <w:rPr>
                <w:spacing w:val="-52"/>
              </w:rPr>
              <w:t xml:space="preserve"> </w:t>
            </w:r>
            <w:r>
              <w:t>NPK 600</w:t>
            </w:r>
            <w:r>
              <w:rPr>
                <w:spacing w:val="-4"/>
              </w:rPr>
              <w:t xml:space="preserve"> </w:t>
            </w:r>
            <w:r>
              <w:t>kg.ha</w:t>
            </w:r>
            <w:r>
              <w:rPr>
                <w:vertAlign w:val="superscript"/>
              </w:rPr>
              <w:t>-1</w:t>
            </w:r>
            <w:r>
              <w:rPr>
                <w:spacing w:val="-1"/>
              </w:rPr>
              <w:t xml:space="preserve"> </w:t>
            </w:r>
            <w:r>
              <w:t>+</w:t>
            </w:r>
            <w:r>
              <w:rPr>
                <w:spacing w:val="2"/>
              </w:rPr>
              <w:t xml:space="preserve"> </w:t>
            </w:r>
            <w:r>
              <w:t>POC</w:t>
            </w:r>
            <w:r>
              <w:rPr>
                <w:spacing w:val="-2"/>
              </w:rPr>
              <w:t xml:space="preserve"> </w:t>
            </w:r>
            <w:r>
              <w:t>urine</w:t>
            </w:r>
            <w:r>
              <w:rPr>
                <w:spacing w:val="-4"/>
              </w:rPr>
              <w:t xml:space="preserve"> </w:t>
            </w:r>
            <w:r>
              <w:t>kelinci</w:t>
            </w:r>
            <w:r>
              <w:rPr>
                <w:spacing w:val="3"/>
              </w:rPr>
              <w:t xml:space="preserve"> </w:t>
            </w:r>
            <w:r>
              <w:t>konsentrasi</w:t>
            </w:r>
            <w:r>
              <w:rPr>
                <w:spacing w:val="-3"/>
              </w:rPr>
              <w:t xml:space="preserve"> </w:t>
            </w:r>
            <w:r>
              <w:t>17,5%</w:t>
            </w:r>
          </w:p>
          <w:p w:rsidR="00706C90" w:rsidRDefault="00706C90" w:rsidP="00F66EB2">
            <w:pPr>
              <w:pStyle w:val="TableParagraph"/>
              <w:spacing w:before="3" w:line="240" w:lineRule="auto"/>
              <w:jc w:val="left"/>
            </w:pPr>
            <w:r>
              <w:t>NPK 600</w:t>
            </w:r>
            <w:r>
              <w:rPr>
                <w:spacing w:val="-4"/>
              </w:rPr>
              <w:t xml:space="preserve"> </w:t>
            </w:r>
            <w:r>
              <w:t>kg.ha</w:t>
            </w:r>
            <w:r>
              <w:rPr>
                <w:vertAlign w:val="superscript"/>
              </w:rPr>
              <w:t>-1</w:t>
            </w:r>
            <w:r>
              <w:rPr>
                <w:spacing w:val="-1"/>
              </w:rPr>
              <w:t xml:space="preserve"> </w:t>
            </w:r>
            <w:r>
              <w:t>+</w:t>
            </w:r>
            <w:r>
              <w:rPr>
                <w:spacing w:val="1"/>
              </w:rPr>
              <w:t xml:space="preserve"> </w:t>
            </w:r>
            <w:r>
              <w:t>POC</w:t>
            </w:r>
            <w:r>
              <w:rPr>
                <w:spacing w:val="-1"/>
              </w:rPr>
              <w:t xml:space="preserve"> </w:t>
            </w:r>
            <w:r>
              <w:t>urine</w:t>
            </w:r>
            <w:r>
              <w:rPr>
                <w:spacing w:val="-4"/>
              </w:rPr>
              <w:t xml:space="preserve"> </w:t>
            </w:r>
            <w:r>
              <w:t>kelinci</w:t>
            </w:r>
            <w:r>
              <w:rPr>
                <w:spacing w:val="2"/>
              </w:rPr>
              <w:t xml:space="preserve"> </w:t>
            </w:r>
            <w:r>
              <w:t>konsentrasi</w:t>
            </w:r>
            <w:r>
              <w:rPr>
                <w:spacing w:val="-2"/>
              </w:rPr>
              <w:t xml:space="preserve"> </w:t>
            </w:r>
            <w:r>
              <w:t>35%</w:t>
            </w:r>
          </w:p>
        </w:tc>
        <w:tc>
          <w:tcPr>
            <w:tcW w:w="3260" w:type="dxa"/>
            <w:tcBorders>
              <w:top w:val="single" w:sz="6" w:space="0" w:color="000000"/>
              <w:bottom w:val="single" w:sz="4" w:space="0" w:color="000000"/>
            </w:tcBorders>
          </w:tcPr>
          <w:p w:rsidR="00706C90" w:rsidRDefault="00706C90" w:rsidP="00F66EB2">
            <w:pPr>
              <w:pStyle w:val="TableParagraph"/>
              <w:spacing w:line="240" w:lineRule="auto"/>
              <w:ind w:left="1201"/>
              <w:jc w:val="left"/>
            </w:pPr>
            <w:r>
              <w:t>448,67</w:t>
            </w:r>
            <w:r>
              <w:rPr>
                <w:spacing w:val="-1"/>
              </w:rPr>
              <w:t xml:space="preserve"> </w:t>
            </w:r>
            <w:r>
              <w:t>ab</w:t>
            </w:r>
          </w:p>
          <w:p w:rsidR="00706C90" w:rsidRDefault="00706C90" w:rsidP="00F66EB2">
            <w:pPr>
              <w:pStyle w:val="TableParagraph"/>
              <w:spacing w:before="1" w:line="240" w:lineRule="auto"/>
              <w:ind w:left="1201"/>
              <w:jc w:val="left"/>
            </w:pPr>
            <w:r>
              <w:t>284,00</w:t>
            </w:r>
            <w:r>
              <w:rPr>
                <w:spacing w:val="1"/>
              </w:rPr>
              <w:t xml:space="preserve"> </w:t>
            </w:r>
            <w:r>
              <w:t>c</w:t>
            </w:r>
          </w:p>
          <w:p w:rsidR="00706C90" w:rsidRDefault="00706C90" w:rsidP="00F66EB2">
            <w:pPr>
              <w:pStyle w:val="TableParagraph"/>
              <w:spacing w:before="2" w:line="240" w:lineRule="auto"/>
              <w:ind w:left="1201"/>
              <w:jc w:val="left"/>
            </w:pPr>
            <w:r>
              <w:t>236,67</w:t>
            </w:r>
            <w:r>
              <w:rPr>
                <w:spacing w:val="1"/>
              </w:rPr>
              <w:t xml:space="preserve"> </w:t>
            </w:r>
            <w:r>
              <w:t>c</w:t>
            </w:r>
          </w:p>
          <w:p w:rsidR="00706C90" w:rsidRDefault="00706C90" w:rsidP="00F66EB2">
            <w:pPr>
              <w:pStyle w:val="TableParagraph"/>
              <w:spacing w:before="1" w:line="240" w:lineRule="auto"/>
              <w:ind w:left="1201"/>
              <w:jc w:val="left"/>
            </w:pPr>
            <w:r>
              <w:t>350,00</w:t>
            </w:r>
            <w:r>
              <w:rPr>
                <w:spacing w:val="-1"/>
              </w:rPr>
              <w:t xml:space="preserve"> </w:t>
            </w:r>
            <w:r>
              <w:t>bc</w:t>
            </w:r>
          </w:p>
          <w:p w:rsidR="00706C90" w:rsidRDefault="00706C90" w:rsidP="00F66EB2">
            <w:pPr>
              <w:pStyle w:val="TableParagraph"/>
              <w:spacing w:line="240" w:lineRule="auto"/>
              <w:ind w:left="1201"/>
              <w:jc w:val="left"/>
            </w:pPr>
            <w:r>
              <w:t>391,33 abc</w:t>
            </w:r>
          </w:p>
          <w:p w:rsidR="00706C90" w:rsidRDefault="00706C90" w:rsidP="00F66EB2">
            <w:pPr>
              <w:pStyle w:val="TableParagraph"/>
              <w:spacing w:before="1" w:line="240" w:lineRule="auto"/>
              <w:ind w:left="1201"/>
              <w:jc w:val="left"/>
            </w:pPr>
            <w:r>
              <w:t>500,00</w:t>
            </w:r>
            <w:r>
              <w:rPr>
                <w:spacing w:val="-1"/>
              </w:rPr>
              <w:t xml:space="preserve"> </w:t>
            </w:r>
            <w:r>
              <w:t>ab</w:t>
            </w:r>
          </w:p>
          <w:p w:rsidR="00706C90" w:rsidRDefault="00706C90" w:rsidP="00F66EB2">
            <w:pPr>
              <w:pStyle w:val="TableParagraph"/>
              <w:spacing w:before="2" w:line="240" w:lineRule="auto"/>
              <w:ind w:left="1201"/>
              <w:jc w:val="left"/>
            </w:pPr>
            <w:r>
              <w:t>522,00</w:t>
            </w:r>
            <w:r>
              <w:rPr>
                <w:spacing w:val="-2"/>
              </w:rPr>
              <w:t xml:space="preserve"> </w:t>
            </w:r>
            <w:r>
              <w:t>a</w:t>
            </w:r>
          </w:p>
        </w:tc>
      </w:tr>
    </w:tbl>
    <w:p w:rsidR="001D00F9" w:rsidRDefault="001D00F9" w:rsidP="00F66EB2">
      <w:pPr>
        <w:jc w:val="both"/>
      </w:pPr>
      <w:r>
        <w:t xml:space="preserve">Angka-angka pada lajur yang diikuti oleh huruf kecil yang </w:t>
      </w:r>
      <w:proofErr w:type="gramStart"/>
      <w:r>
        <w:t>sama</w:t>
      </w:r>
      <w:proofErr w:type="gramEnd"/>
      <w:r>
        <w:t xml:space="preserve"> berbeda tidak nyata menurut uji jarak berganda Duncan taraf 5%.</w:t>
      </w:r>
    </w:p>
    <w:p w:rsidR="001D00F9" w:rsidRDefault="001D00F9" w:rsidP="00F66EB2">
      <w:pPr>
        <w:spacing w:line="276" w:lineRule="auto"/>
        <w:ind w:firstLine="567"/>
        <w:jc w:val="both"/>
      </w:pPr>
      <w:r>
        <w:t xml:space="preserve"> </w:t>
      </w:r>
    </w:p>
    <w:p w:rsidR="001D00F9" w:rsidRDefault="001D00F9" w:rsidP="00F66EB2">
      <w:pPr>
        <w:spacing w:line="276" w:lineRule="auto"/>
        <w:ind w:firstLine="567"/>
        <w:jc w:val="both"/>
      </w:pPr>
      <w:r>
        <w:t>Data pada Tabel 6 menunjukkan bahwa pemberian kombinasi NPK 600 kg.ha</w:t>
      </w:r>
      <w:r w:rsidRPr="00F66EB2">
        <w:rPr>
          <w:vertAlign w:val="superscript"/>
        </w:rPr>
        <w:t>-1</w:t>
      </w:r>
      <w:r>
        <w:t xml:space="preserve"> dengan POC urine kelinci konsentrasi 35% nyata meningkatkan bobot umbi bawang merah layak simpan per m2 dibandingkan dengan pemberian kombinasi NPK 300 kg.ha</w:t>
      </w:r>
      <w:r w:rsidRPr="00F66EB2">
        <w:rPr>
          <w:vertAlign w:val="superscript"/>
        </w:rPr>
        <w:t xml:space="preserve">-1 </w:t>
      </w:r>
      <w:r>
        <w:t>dengan POC urine kelinci konsentrasi 8,75%, 17,5% dan 35%, namun berbeda tidak nyata dengan perlakuan lainnya. Hal ini dikarenakan bahwa pemberian kombinasi NPK 600 kg.ha</w:t>
      </w:r>
      <w:r w:rsidRPr="00F66EB2">
        <w:rPr>
          <w:vertAlign w:val="superscript"/>
        </w:rPr>
        <w:t>-1</w:t>
      </w:r>
      <w:r>
        <w:t xml:space="preserve"> dengan POC urine kelinci konsentrasi 35% mampu menyediakan unsur hara dan dapat diserap oleh tanaman bawang merah dan digunakan untuk memacu laju fotosintesis dalam menghasilkan fotosintat yang dialokasikan untuk meningkatkan bobot umbi bawang merah layak simpan per m</w:t>
      </w:r>
      <w:r w:rsidRPr="00F66EB2">
        <w:rPr>
          <w:vertAlign w:val="superscript"/>
        </w:rPr>
        <w:t>2</w:t>
      </w:r>
      <w:r w:rsidR="00F66EB2">
        <w:t xml:space="preserve">. </w:t>
      </w:r>
      <w:proofErr w:type="gramStart"/>
      <w:r w:rsidR="00F66EB2">
        <w:t xml:space="preserve">Menurut </w:t>
      </w:r>
      <w:r>
        <w:t>Gardner et al. (1991), unsur hara berperan dalam proses fotosintesis untuk menghasilkan fotosintat.</w:t>
      </w:r>
      <w:proofErr w:type="gramEnd"/>
      <w:r>
        <w:t xml:space="preserve"> Fotosintat yang dihasilkan </w:t>
      </w:r>
      <w:proofErr w:type="gramStart"/>
      <w:r>
        <w:t>akan</w:t>
      </w:r>
      <w:proofErr w:type="gramEnd"/>
      <w:r>
        <w:t xml:space="preserve"> dimanfaatkan oleh tanaman pada pertumbuhan generatif. Lakitan (1996) menyatakan bahwa peningkatan berat kering ditentukan oleh banyaknya jumlah fotosintat yang ditranslokasikan selama proses pembentukan umbi.</w:t>
      </w:r>
    </w:p>
    <w:p w:rsidR="001D00F9" w:rsidRDefault="001D00F9" w:rsidP="00D87771">
      <w:pPr>
        <w:spacing w:line="276" w:lineRule="auto"/>
        <w:ind w:firstLine="567"/>
        <w:jc w:val="both"/>
      </w:pPr>
      <w:r>
        <w:tab/>
        <w:t>Berdasarkan hasil penelitian diperoleh bobot umbi bawang merah layak simpan per m</w:t>
      </w:r>
      <w:r w:rsidRPr="00F66EB2">
        <w:rPr>
          <w:vertAlign w:val="superscript"/>
        </w:rPr>
        <w:t>2</w:t>
      </w:r>
      <w:r>
        <w:t xml:space="preserve"> tertinggi yaitu 522 g atau produksi sebesar 5,22 ton.ha</w:t>
      </w:r>
      <w:r w:rsidRPr="00F66EB2">
        <w:rPr>
          <w:vertAlign w:val="superscript"/>
        </w:rPr>
        <w:t>-1</w:t>
      </w:r>
      <w:r>
        <w:t>, namun hasil ini masih tergolong rendah karena tidak mencukupi produksi umbi layak simpan sesuai deskripsi varietas yang mencapai 9,9 ton.ha</w:t>
      </w:r>
      <w:r w:rsidRPr="00F66EB2">
        <w:rPr>
          <w:vertAlign w:val="superscript"/>
        </w:rPr>
        <w:t>-1</w:t>
      </w:r>
      <w:r>
        <w:t>. Bobot umbi bawang merah layak simpan per m</w:t>
      </w:r>
      <w:r w:rsidRPr="00F66EB2">
        <w:rPr>
          <w:vertAlign w:val="superscript"/>
        </w:rPr>
        <w:t>2</w:t>
      </w:r>
      <w:r>
        <w:t xml:space="preserve"> berhubungan dengan Bobot </w:t>
      </w:r>
      <w:proofErr w:type="gramStart"/>
      <w:r>
        <w:t>segar</w:t>
      </w:r>
      <w:proofErr w:type="gramEnd"/>
      <w:r>
        <w:t xml:space="preserve"> umbi bawang merah per m</w:t>
      </w:r>
      <w:r w:rsidRPr="00F66EB2">
        <w:rPr>
          <w:vertAlign w:val="superscript"/>
        </w:rPr>
        <w:t>2</w:t>
      </w:r>
      <w:r>
        <w:t xml:space="preserve"> (Tabel 5). Semakin berat bobot </w:t>
      </w:r>
      <w:proofErr w:type="gramStart"/>
      <w:r>
        <w:t>segar</w:t>
      </w:r>
      <w:proofErr w:type="gramEnd"/>
      <w:r>
        <w:t xml:space="preserve"> umbi per m</w:t>
      </w:r>
      <w:r w:rsidRPr="00F66EB2">
        <w:rPr>
          <w:vertAlign w:val="superscript"/>
        </w:rPr>
        <w:t>2</w:t>
      </w:r>
      <w:r>
        <w:t>, maka bobot umbi layak simpan per m</w:t>
      </w:r>
      <w:r w:rsidRPr="00F66EB2">
        <w:rPr>
          <w:vertAlign w:val="superscript"/>
        </w:rPr>
        <w:t>2</w:t>
      </w:r>
      <w:r>
        <w:t xml:space="preserve"> yang dihasilkan akan semakin berat pula. Hasil penelitian Sitompul et al. (2017) menunjukkan bahwa berat umbi </w:t>
      </w:r>
      <w:proofErr w:type="gramStart"/>
      <w:r>
        <w:t>segar</w:t>
      </w:r>
      <w:proofErr w:type="gramEnd"/>
      <w:r>
        <w:t xml:space="preserve"> bawang merah berkorelasi positif dengan berat umbi layak simpan. Rukmana (1995) menyatakan bahwa tinggi rendahnya berat kering umbi bawang merah bergantung pada berat umbi </w:t>
      </w:r>
      <w:proofErr w:type="gramStart"/>
      <w:r>
        <w:t>segar</w:t>
      </w:r>
      <w:proofErr w:type="gramEnd"/>
      <w:r>
        <w:t xml:space="preserve"> yang dihasilkan.</w:t>
      </w:r>
    </w:p>
    <w:p w:rsidR="001D00F9" w:rsidRPr="00D87771" w:rsidRDefault="001D00F9" w:rsidP="00D87771">
      <w:pPr>
        <w:spacing w:line="276" w:lineRule="auto"/>
        <w:ind w:firstLine="567"/>
        <w:jc w:val="center"/>
        <w:rPr>
          <w:b/>
        </w:rPr>
      </w:pPr>
      <w:r w:rsidRPr="00D87771">
        <w:rPr>
          <w:b/>
        </w:rPr>
        <w:lastRenderedPageBreak/>
        <w:t>KESIMPULAN</w:t>
      </w:r>
    </w:p>
    <w:p w:rsidR="001D00F9" w:rsidRDefault="001D00F9" w:rsidP="00D87771">
      <w:pPr>
        <w:spacing w:line="276" w:lineRule="auto"/>
        <w:ind w:firstLine="567"/>
        <w:jc w:val="both"/>
      </w:pPr>
      <w:r>
        <w:t xml:space="preserve">Berdasarkan hasil penelitian yang telah dilaksanakan dapat disimpulkan </w:t>
      </w:r>
      <w:proofErr w:type="gramStart"/>
      <w:r>
        <w:t>bahwa :</w:t>
      </w:r>
      <w:proofErr w:type="gramEnd"/>
    </w:p>
    <w:p w:rsidR="00F66EB2" w:rsidRDefault="001D00F9" w:rsidP="00D87771">
      <w:pPr>
        <w:pStyle w:val="ListParagraph"/>
        <w:numPr>
          <w:ilvl w:val="0"/>
          <w:numId w:val="2"/>
        </w:numPr>
        <w:tabs>
          <w:tab w:val="left" w:pos="426"/>
        </w:tabs>
        <w:spacing w:line="276" w:lineRule="auto"/>
        <w:ind w:left="426"/>
        <w:jc w:val="both"/>
      </w:pPr>
      <w:r>
        <w:t xml:space="preserve">Pemberian kombinasi NPK dengan POC urine kelinci berbeda nyata terhadap parameter jumlah umbi per rumpun, bobot </w:t>
      </w:r>
      <w:proofErr w:type="gramStart"/>
      <w:r>
        <w:t>segar</w:t>
      </w:r>
      <w:proofErr w:type="gramEnd"/>
      <w:r>
        <w:t xml:space="preserve"> umbi per rumpun, bobot segar umbi per m</w:t>
      </w:r>
      <w:r w:rsidRPr="00D87771">
        <w:rPr>
          <w:vertAlign w:val="superscript"/>
        </w:rPr>
        <w:t>2</w:t>
      </w:r>
      <w:r>
        <w:t xml:space="preserve"> dan bobot umbi layak simpan per m</w:t>
      </w:r>
      <w:r w:rsidRPr="00D87771">
        <w:rPr>
          <w:vertAlign w:val="superscript"/>
        </w:rPr>
        <w:t>2</w:t>
      </w:r>
      <w:r>
        <w:t>, namun tidak berbeda nyata pada parameter</w:t>
      </w:r>
      <w:r w:rsidR="00F66EB2">
        <w:t xml:space="preserve"> jumlah daun dan tinggi tanaman.</w:t>
      </w:r>
    </w:p>
    <w:p w:rsidR="001D00F9" w:rsidRDefault="001D00F9" w:rsidP="00D87771">
      <w:pPr>
        <w:pStyle w:val="ListParagraph"/>
        <w:numPr>
          <w:ilvl w:val="0"/>
          <w:numId w:val="2"/>
        </w:numPr>
        <w:tabs>
          <w:tab w:val="left" w:pos="426"/>
        </w:tabs>
        <w:spacing w:line="276" w:lineRule="auto"/>
        <w:ind w:left="426"/>
        <w:jc w:val="both"/>
      </w:pPr>
      <w:r>
        <w:t>Perlakuan yang terbaik untuk meningkatkan pertumbuhan dan produksi tanaman bawang merah adalah kombinasi NPK 600 kg.ha</w:t>
      </w:r>
      <w:r w:rsidRPr="00D87771">
        <w:rPr>
          <w:vertAlign w:val="superscript"/>
        </w:rPr>
        <w:t>-1</w:t>
      </w:r>
      <w:r>
        <w:t xml:space="preserve"> dengan POC urine kelinci konsentrasi 35%.</w:t>
      </w:r>
    </w:p>
    <w:p w:rsidR="00D87771" w:rsidRDefault="00D87771" w:rsidP="00D87771">
      <w:pPr>
        <w:pStyle w:val="ListParagraph"/>
        <w:tabs>
          <w:tab w:val="left" w:pos="426"/>
        </w:tabs>
        <w:spacing w:line="276" w:lineRule="auto"/>
        <w:ind w:left="426"/>
        <w:jc w:val="both"/>
      </w:pPr>
    </w:p>
    <w:p w:rsidR="001D00F9" w:rsidRPr="00D87771" w:rsidRDefault="001D00F9" w:rsidP="00D87771">
      <w:pPr>
        <w:spacing w:line="480" w:lineRule="auto"/>
        <w:ind w:firstLine="567"/>
        <w:jc w:val="center"/>
        <w:rPr>
          <w:b/>
        </w:rPr>
      </w:pPr>
      <w:r w:rsidRPr="00D87771">
        <w:rPr>
          <w:b/>
        </w:rPr>
        <w:t>DAFTAR PUSTAKA</w:t>
      </w:r>
    </w:p>
    <w:p w:rsidR="001D00F9" w:rsidRDefault="001D00F9" w:rsidP="00D87771">
      <w:pPr>
        <w:spacing w:line="276" w:lineRule="auto"/>
        <w:ind w:left="567" w:hanging="567"/>
        <w:jc w:val="both"/>
      </w:pPr>
      <w:proofErr w:type="gramStart"/>
      <w:r>
        <w:t>Awan, K dan A. Hamzah.</w:t>
      </w:r>
      <w:proofErr w:type="gramEnd"/>
      <w:r>
        <w:t xml:space="preserve"> 2020. Pertumbuhan dan produksi bawang merah (</w:t>
      </w:r>
      <w:r w:rsidRPr="00D87771">
        <w:rPr>
          <w:i/>
        </w:rPr>
        <w:t>Allium ascalonicum</w:t>
      </w:r>
      <w:r>
        <w:t xml:space="preserve"> L.) varietas lokananta pada berbagai ukuran umbi G0. </w:t>
      </w:r>
      <w:proofErr w:type="gramStart"/>
      <w:r>
        <w:t>Jurnal Online Mahasiswa.</w:t>
      </w:r>
      <w:proofErr w:type="gramEnd"/>
      <w:r>
        <w:t xml:space="preserve"> 7(1):1</w:t>
      </w:r>
      <w:r w:rsidR="00D87771">
        <w:t xml:space="preserve"> – </w:t>
      </w:r>
      <w:r>
        <w:t>10.</w:t>
      </w:r>
    </w:p>
    <w:p w:rsidR="001D00F9" w:rsidRDefault="001D00F9" w:rsidP="00D87771">
      <w:pPr>
        <w:spacing w:line="276" w:lineRule="auto"/>
        <w:ind w:left="567" w:hanging="567"/>
        <w:jc w:val="both"/>
      </w:pPr>
    </w:p>
    <w:p w:rsidR="001D00F9" w:rsidRDefault="001D00F9" w:rsidP="00D87771">
      <w:pPr>
        <w:spacing w:line="276" w:lineRule="auto"/>
        <w:ind w:left="567" w:hanging="567"/>
        <w:jc w:val="both"/>
      </w:pPr>
      <w:r>
        <w:t xml:space="preserve">Badan Pusat Statistik Provinsi Riau. 2017. Luas Lahan Bawang Merah. Menurut Provinsi di Riau. </w:t>
      </w:r>
      <w:proofErr w:type="gramStart"/>
      <w:r>
        <w:t>2015-2017.</w:t>
      </w:r>
      <w:proofErr w:type="gramEnd"/>
    </w:p>
    <w:p w:rsidR="001D00F9" w:rsidRDefault="001D00F9" w:rsidP="00D87771">
      <w:pPr>
        <w:spacing w:line="276" w:lineRule="auto"/>
        <w:ind w:left="567" w:hanging="567"/>
        <w:jc w:val="both"/>
      </w:pPr>
    </w:p>
    <w:p w:rsidR="001D00F9" w:rsidRDefault="001D00F9" w:rsidP="00D87771">
      <w:pPr>
        <w:spacing w:line="276" w:lineRule="auto"/>
        <w:ind w:left="567" w:hanging="567"/>
        <w:jc w:val="both"/>
      </w:pPr>
      <w:r>
        <w:t xml:space="preserve">Damanik, M. M. B., E. H. Bachtiar, Fauzi, Sarifuddin dan H. Hamidah. </w:t>
      </w:r>
      <w:proofErr w:type="gramStart"/>
      <w:r>
        <w:t>2011. Kesuburan Tanah dan Pemupukan.</w:t>
      </w:r>
      <w:proofErr w:type="gramEnd"/>
      <w:r>
        <w:t xml:space="preserve"> </w:t>
      </w:r>
      <w:proofErr w:type="gramStart"/>
      <w:r>
        <w:t>USU Press.</w:t>
      </w:r>
      <w:proofErr w:type="gramEnd"/>
      <w:r>
        <w:t xml:space="preserve"> Medan.</w:t>
      </w:r>
    </w:p>
    <w:p w:rsidR="001D00F9" w:rsidRDefault="001D00F9" w:rsidP="00D87771">
      <w:pPr>
        <w:spacing w:line="276" w:lineRule="auto"/>
        <w:ind w:left="567" w:hanging="567"/>
        <w:jc w:val="both"/>
      </w:pPr>
    </w:p>
    <w:p w:rsidR="001D00F9" w:rsidRDefault="001D00F9" w:rsidP="00D87771">
      <w:pPr>
        <w:spacing w:line="276" w:lineRule="auto"/>
        <w:ind w:left="567" w:hanging="567"/>
        <w:jc w:val="both"/>
      </w:pPr>
      <w:r>
        <w:t xml:space="preserve">Gardner, F. P., B. R. Pearce dan R. L. Mitchell. 1991. Fisiologi Tanaman Budidaya. </w:t>
      </w:r>
      <w:proofErr w:type="gramStart"/>
      <w:r>
        <w:t>Universitas Indonesia Press.</w:t>
      </w:r>
      <w:proofErr w:type="gramEnd"/>
      <w:r>
        <w:t xml:space="preserve"> Jakarta.</w:t>
      </w:r>
    </w:p>
    <w:p w:rsidR="001D00F9" w:rsidRDefault="001D00F9" w:rsidP="00D87771">
      <w:pPr>
        <w:spacing w:line="276" w:lineRule="auto"/>
        <w:ind w:left="567" w:hanging="567"/>
        <w:jc w:val="both"/>
      </w:pPr>
    </w:p>
    <w:p w:rsidR="001D00F9" w:rsidRDefault="001D00F9" w:rsidP="00D87771">
      <w:pPr>
        <w:spacing w:line="276" w:lineRule="auto"/>
        <w:ind w:left="567" w:hanging="567"/>
        <w:jc w:val="both"/>
      </w:pPr>
      <w:r>
        <w:t>Hadisuwito, S. 2012. Membuat Pupuk Kompos Cair. Agromedia Pustaka. Jakarta.</w:t>
      </w:r>
    </w:p>
    <w:p w:rsidR="001D00F9" w:rsidRDefault="001D00F9" w:rsidP="00D87771">
      <w:pPr>
        <w:spacing w:line="276" w:lineRule="auto"/>
        <w:ind w:left="567" w:hanging="567"/>
        <w:jc w:val="both"/>
      </w:pPr>
    </w:p>
    <w:p w:rsidR="001D00F9" w:rsidRDefault="001D00F9" w:rsidP="00D87771">
      <w:pPr>
        <w:spacing w:line="276" w:lineRule="auto"/>
        <w:ind w:left="567" w:hanging="567"/>
        <w:jc w:val="both"/>
      </w:pPr>
      <w:r>
        <w:t>Harjadi, S. S. 2009. Zat Pengatur Tumbuh: Pengenalan dan Petunjuk Penggunaan pada Tanaman. Penebar Swadaya. Jakarta.</w:t>
      </w:r>
    </w:p>
    <w:p w:rsidR="001D00F9" w:rsidRDefault="001D00F9" w:rsidP="00D87771">
      <w:pPr>
        <w:spacing w:line="276" w:lineRule="auto"/>
        <w:ind w:left="567" w:hanging="567"/>
        <w:jc w:val="both"/>
      </w:pPr>
    </w:p>
    <w:p w:rsidR="001D00F9" w:rsidRDefault="001D00F9" w:rsidP="00D87771">
      <w:pPr>
        <w:spacing w:line="276" w:lineRule="auto"/>
        <w:ind w:left="567" w:hanging="567"/>
        <w:jc w:val="both"/>
      </w:pPr>
      <w:proofErr w:type="gramStart"/>
      <w:r>
        <w:t>Lakitan, B. 1996.</w:t>
      </w:r>
      <w:proofErr w:type="gramEnd"/>
      <w:r>
        <w:t xml:space="preserve"> </w:t>
      </w:r>
      <w:proofErr w:type="gramStart"/>
      <w:r>
        <w:t>Fisiologi Pertumbuhan dan Perkembangan Tanaman.</w:t>
      </w:r>
      <w:proofErr w:type="gramEnd"/>
      <w:r>
        <w:t xml:space="preserve"> </w:t>
      </w:r>
      <w:proofErr w:type="gramStart"/>
      <w:r>
        <w:t>Raja Grafindo Persada.</w:t>
      </w:r>
      <w:proofErr w:type="gramEnd"/>
      <w:r>
        <w:t xml:space="preserve"> Jakarta.</w:t>
      </w:r>
    </w:p>
    <w:p w:rsidR="001D00F9" w:rsidRDefault="001D00F9" w:rsidP="00D87771">
      <w:pPr>
        <w:spacing w:line="276" w:lineRule="auto"/>
        <w:ind w:left="567" w:hanging="567"/>
        <w:jc w:val="both"/>
      </w:pPr>
    </w:p>
    <w:p w:rsidR="001D00F9" w:rsidRDefault="001D00F9" w:rsidP="00D87771">
      <w:pPr>
        <w:spacing w:line="276" w:lineRule="auto"/>
        <w:ind w:left="567" w:hanging="567"/>
        <w:jc w:val="both"/>
      </w:pPr>
      <w:r>
        <w:t xml:space="preserve">-------------. 2015. Dasar-dasar Fisiologi Tumbuhan. </w:t>
      </w:r>
      <w:proofErr w:type="gramStart"/>
      <w:r>
        <w:t>Raja Grafindo Persada.</w:t>
      </w:r>
      <w:proofErr w:type="gramEnd"/>
      <w:r>
        <w:t xml:space="preserve"> Jakarta.</w:t>
      </w:r>
    </w:p>
    <w:p w:rsidR="001D00F9" w:rsidRDefault="001D00F9" w:rsidP="00D87771">
      <w:pPr>
        <w:spacing w:line="276" w:lineRule="auto"/>
        <w:ind w:left="567" w:hanging="567"/>
        <w:jc w:val="both"/>
      </w:pPr>
      <w:r>
        <w:t xml:space="preserve"> </w:t>
      </w:r>
    </w:p>
    <w:p w:rsidR="001D00F9" w:rsidRDefault="001D00F9" w:rsidP="00D87771">
      <w:pPr>
        <w:spacing w:line="276" w:lineRule="auto"/>
        <w:ind w:left="567" w:hanging="567"/>
        <w:jc w:val="both"/>
      </w:pPr>
      <w:proofErr w:type="gramStart"/>
      <w:r>
        <w:t>Nugraheni, E. D dan Paiman.</w:t>
      </w:r>
      <w:proofErr w:type="gramEnd"/>
      <w:r>
        <w:t xml:space="preserve"> 2010. Pengaruh konsentrasi dan frekunsi pemberian pupuk urine kelinci terhadap pertumbuhan dan hasil tomat (</w:t>
      </w:r>
      <w:r w:rsidRPr="00D87771">
        <w:rPr>
          <w:i/>
        </w:rPr>
        <w:t>Lycopersicum esculentum</w:t>
      </w:r>
      <w:r>
        <w:t xml:space="preserve"> Mill.). Jur</w:t>
      </w:r>
      <w:r w:rsidR="00D87771">
        <w:t xml:space="preserve">nal Produksi Tanaman. 5(1): 132 – </w:t>
      </w:r>
      <w:r>
        <w:t>139.</w:t>
      </w:r>
    </w:p>
    <w:p w:rsidR="001D00F9" w:rsidRDefault="001D00F9" w:rsidP="00D87771">
      <w:pPr>
        <w:spacing w:line="276" w:lineRule="auto"/>
        <w:ind w:left="567" w:hanging="567"/>
        <w:jc w:val="both"/>
      </w:pPr>
    </w:p>
    <w:p w:rsidR="001D00F9" w:rsidRDefault="001D00F9" w:rsidP="00D87771">
      <w:pPr>
        <w:spacing w:line="276" w:lineRule="auto"/>
        <w:ind w:left="567" w:hanging="567"/>
        <w:jc w:val="both"/>
      </w:pPr>
      <w:proofErr w:type="gramStart"/>
      <w:r>
        <w:t>Rabbit Population Province.</w:t>
      </w:r>
      <w:proofErr w:type="gramEnd"/>
      <w:r>
        <w:t xml:space="preserve"> 2018. Populasi Kelinci. Menurut Provinsi Riau. </w:t>
      </w:r>
      <w:proofErr w:type="gramStart"/>
      <w:r>
        <w:t>www.pertanian.go.id</w:t>
      </w:r>
      <w:proofErr w:type="gramEnd"/>
      <w:r>
        <w:t>. Diakses tanggal 17 Februari 2019.</w:t>
      </w:r>
    </w:p>
    <w:p w:rsidR="001D00F9" w:rsidRDefault="001D00F9" w:rsidP="00D87771">
      <w:pPr>
        <w:spacing w:line="276" w:lineRule="auto"/>
        <w:ind w:left="567" w:hanging="567"/>
        <w:jc w:val="both"/>
      </w:pPr>
    </w:p>
    <w:p w:rsidR="001D00F9" w:rsidRDefault="001D00F9" w:rsidP="00D87771">
      <w:pPr>
        <w:spacing w:line="276" w:lineRule="auto"/>
        <w:ind w:left="567" w:hanging="567"/>
        <w:jc w:val="both"/>
      </w:pPr>
      <w:proofErr w:type="gramStart"/>
      <w:r>
        <w:t>Rahayu, E dan V. A. N. Berlian.</w:t>
      </w:r>
      <w:proofErr w:type="gramEnd"/>
      <w:r>
        <w:t xml:space="preserve"> 2004. Bawang Merah. Penebar Swadaya. Jakarta.</w:t>
      </w:r>
    </w:p>
    <w:p w:rsidR="001D00F9" w:rsidRDefault="001D00F9" w:rsidP="00D87771">
      <w:pPr>
        <w:spacing w:line="276" w:lineRule="auto"/>
        <w:ind w:left="567" w:hanging="567"/>
        <w:jc w:val="both"/>
      </w:pPr>
    </w:p>
    <w:p w:rsidR="00073E9F" w:rsidRDefault="00073E9F" w:rsidP="00D87771">
      <w:pPr>
        <w:spacing w:line="276" w:lineRule="auto"/>
        <w:ind w:left="567" w:hanging="567"/>
        <w:jc w:val="both"/>
      </w:pPr>
    </w:p>
    <w:p w:rsidR="001D00F9" w:rsidRDefault="001D00F9" w:rsidP="00D87771">
      <w:pPr>
        <w:spacing w:line="276" w:lineRule="auto"/>
        <w:ind w:left="567" w:hanging="567"/>
        <w:jc w:val="both"/>
      </w:pPr>
      <w:r>
        <w:lastRenderedPageBreak/>
        <w:t>Rihadi, S. S. A., R. P. Soedomo., K. Sulandjari dan R. A. Laksono. 2021. Studi karakteristik agronomi bawang merah (Allium ascalonicum L.) varietas Agrihorti-1 dan Mentes dengan bawang daun kultivar lokal Kalimantan (</w:t>
      </w:r>
      <w:r w:rsidRPr="00D87771">
        <w:rPr>
          <w:i/>
        </w:rPr>
        <w:t>Allium fistulosum</w:t>
      </w:r>
      <w:r>
        <w:t xml:space="preserve"> L.) di dataran tinggi Jawa Barat. Jurnal Ilmu Pertanian. 6(1): 16-25.</w:t>
      </w:r>
    </w:p>
    <w:p w:rsidR="001D00F9" w:rsidRDefault="001D00F9" w:rsidP="00D87771">
      <w:pPr>
        <w:spacing w:line="276" w:lineRule="auto"/>
        <w:ind w:left="567" w:hanging="567"/>
        <w:jc w:val="both"/>
      </w:pPr>
    </w:p>
    <w:p w:rsidR="001D00F9" w:rsidRDefault="001D00F9" w:rsidP="00D87771">
      <w:pPr>
        <w:spacing w:line="276" w:lineRule="auto"/>
        <w:ind w:left="567" w:hanging="567"/>
        <w:jc w:val="both"/>
      </w:pPr>
      <w:r>
        <w:t xml:space="preserve">Rukmana, R. 1995. Bawang Merah: Budidaya dan Pengolahan Pasca Panen. </w:t>
      </w:r>
      <w:proofErr w:type="gramStart"/>
      <w:r>
        <w:t>Kanisius.</w:t>
      </w:r>
      <w:proofErr w:type="gramEnd"/>
      <w:r>
        <w:t xml:space="preserve"> </w:t>
      </w:r>
      <w:proofErr w:type="gramStart"/>
      <w:r>
        <w:t>Yogyakarta.</w:t>
      </w:r>
      <w:proofErr w:type="gramEnd"/>
    </w:p>
    <w:p w:rsidR="001D00F9" w:rsidRDefault="001D00F9" w:rsidP="00D87771">
      <w:pPr>
        <w:spacing w:line="276" w:lineRule="auto"/>
        <w:ind w:left="567" w:hanging="567"/>
        <w:jc w:val="both"/>
      </w:pPr>
    </w:p>
    <w:p w:rsidR="001D00F9" w:rsidRDefault="001D00F9" w:rsidP="00D87771">
      <w:pPr>
        <w:spacing w:line="276" w:lineRule="auto"/>
        <w:ind w:left="567" w:hanging="567"/>
        <w:jc w:val="both"/>
      </w:pPr>
      <w:proofErr w:type="gramStart"/>
      <w:r>
        <w:t>Salisbury, F. B dan C. W. Ross.</w:t>
      </w:r>
      <w:proofErr w:type="gramEnd"/>
      <w:r>
        <w:t xml:space="preserve"> 1995. Fisiologi Tumbuhan. </w:t>
      </w:r>
      <w:proofErr w:type="gramStart"/>
      <w:r>
        <w:t>ITB Press.</w:t>
      </w:r>
      <w:proofErr w:type="gramEnd"/>
      <w:r>
        <w:t xml:space="preserve"> Bandung.</w:t>
      </w:r>
    </w:p>
    <w:p w:rsidR="001D00F9" w:rsidRDefault="001D00F9" w:rsidP="00D87771">
      <w:pPr>
        <w:spacing w:line="276" w:lineRule="auto"/>
        <w:ind w:left="567" w:hanging="567"/>
        <w:jc w:val="both"/>
      </w:pPr>
    </w:p>
    <w:p w:rsidR="001D00F9" w:rsidRDefault="001D00F9" w:rsidP="00D87771">
      <w:pPr>
        <w:spacing w:line="276" w:lineRule="auto"/>
        <w:ind w:left="567" w:hanging="567"/>
        <w:jc w:val="both"/>
      </w:pPr>
      <w:proofErr w:type="gramStart"/>
      <w:r>
        <w:t>Samadi, B dan B. Cahyono.</w:t>
      </w:r>
      <w:proofErr w:type="gramEnd"/>
      <w:r>
        <w:t xml:space="preserve"> 2005. Bawang Merah: Intensifikasi Usaha Tani. </w:t>
      </w:r>
      <w:proofErr w:type="gramStart"/>
      <w:r>
        <w:t>Kanisius.</w:t>
      </w:r>
      <w:proofErr w:type="gramEnd"/>
      <w:r>
        <w:t xml:space="preserve"> </w:t>
      </w:r>
      <w:proofErr w:type="gramStart"/>
      <w:r>
        <w:t>Yogyakarta.</w:t>
      </w:r>
      <w:proofErr w:type="gramEnd"/>
    </w:p>
    <w:p w:rsidR="001D00F9" w:rsidRDefault="001D00F9" w:rsidP="00D87771">
      <w:pPr>
        <w:spacing w:line="276" w:lineRule="auto"/>
        <w:ind w:left="567" w:hanging="567"/>
        <w:jc w:val="both"/>
      </w:pPr>
    </w:p>
    <w:p w:rsidR="009B565A" w:rsidRDefault="001D00F9" w:rsidP="00D87771">
      <w:pPr>
        <w:spacing w:line="276" w:lineRule="auto"/>
        <w:ind w:left="567" w:hanging="567"/>
        <w:jc w:val="both"/>
      </w:pPr>
      <w:r>
        <w:t>Sitompul, G. S. S., H. Yetti, Murniati. 2017. Pengaruh pemberian pupuk kandang dan KCl terhadap pertumbuhan dan produksi tanaman bawang merah (</w:t>
      </w:r>
      <w:r w:rsidRPr="00D87771">
        <w:rPr>
          <w:i/>
        </w:rPr>
        <w:t>Allium ascalonicum</w:t>
      </w:r>
      <w:r>
        <w:t xml:space="preserve"> L.). </w:t>
      </w:r>
      <w:proofErr w:type="gramStart"/>
      <w:r>
        <w:t>Jurnal Online Mahasiswa.</w:t>
      </w:r>
      <w:proofErr w:type="gramEnd"/>
      <w:r>
        <w:t xml:space="preserve"> 4(1): 1</w:t>
      </w:r>
      <w:r w:rsidR="00D87771">
        <w:t xml:space="preserve"> – </w:t>
      </w:r>
      <w:r>
        <w:t>12.</w:t>
      </w:r>
    </w:p>
    <w:p w:rsidR="009B565A" w:rsidRDefault="009B565A" w:rsidP="001D00F9">
      <w:pPr>
        <w:spacing w:line="480" w:lineRule="auto"/>
        <w:ind w:hanging="567"/>
        <w:jc w:val="both"/>
      </w:pPr>
    </w:p>
    <w:p w:rsidR="009B565A" w:rsidRDefault="009B565A" w:rsidP="001D00F9">
      <w:pPr>
        <w:spacing w:line="276" w:lineRule="auto"/>
        <w:ind w:hanging="567"/>
        <w:jc w:val="both"/>
      </w:pPr>
    </w:p>
    <w:sectPr w:rsidR="009B565A" w:rsidSect="00524D13">
      <w:headerReference w:type="even" r:id="rId12"/>
      <w:headerReference w:type="default" r:id="rId13"/>
      <w:footerReference w:type="even" r:id="rId14"/>
      <w:footerReference w:type="default" r:id="rId15"/>
      <w:pgSz w:w="12240" w:h="15840"/>
      <w:pgMar w:top="1701" w:right="1701" w:bottom="1701" w:left="1701" w:header="714" w:footer="1026" w:gutter="0"/>
      <w:pgNumType w:start="1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14E" w:rsidRDefault="001D114E">
      <w:r>
        <w:separator/>
      </w:r>
    </w:p>
  </w:endnote>
  <w:endnote w:type="continuationSeparator" w:id="0">
    <w:p w:rsidR="001D114E" w:rsidRDefault="001D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736819"/>
      <w:docPartObj>
        <w:docPartGallery w:val="Page Numbers (Bottom of Page)"/>
        <w:docPartUnique/>
      </w:docPartObj>
    </w:sdtPr>
    <w:sdtEndPr>
      <w:rPr>
        <w:noProof/>
      </w:rPr>
    </w:sdtEndPr>
    <w:sdtContent>
      <w:p w:rsidR="00A04269" w:rsidRDefault="00A04269">
        <w:pPr>
          <w:pStyle w:val="Footer"/>
          <w:jc w:val="center"/>
        </w:pPr>
        <w:r>
          <w:fldChar w:fldCharType="begin"/>
        </w:r>
        <w:r>
          <w:instrText xml:space="preserve"> PAGE   \* MERGEFORMAT </w:instrText>
        </w:r>
        <w:r>
          <w:fldChar w:fldCharType="separate"/>
        </w:r>
        <w:r w:rsidR="00344B9E">
          <w:rPr>
            <w:noProof/>
          </w:rPr>
          <w:t>18</w:t>
        </w:r>
        <w:r>
          <w:rPr>
            <w:noProof/>
          </w:rPr>
          <w:fldChar w:fldCharType="end"/>
        </w:r>
      </w:p>
    </w:sdtContent>
  </w:sdt>
  <w:p w:rsidR="00A04269" w:rsidRDefault="00A04269">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587892"/>
      <w:docPartObj>
        <w:docPartGallery w:val="Page Numbers (Bottom of Page)"/>
        <w:docPartUnique/>
      </w:docPartObj>
    </w:sdtPr>
    <w:sdtEndPr>
      <w:rPr>
        <w:noProof/>
      </w:rPr>
    </w:sdtEndPr>
    <w:sdtContent>
      <w:p w:rsidR="00A04269" w:rsidRDefault="00A04269">
        <w:pPr>
          <w:pStyle w:val="Footer"/>
          <w:jc w:val="center"/>
        </w:pPr>
        <w:r>
          <w:fldChar w:fldCharType="begin"/>
        </w:r>
        <w:r>
          <w:instrText xml:space="preserve"> PAGE   \* MERGEFORMAT </w:instrText>
        </w:r>
        <w:r>
          <w:fldChar w:fldCharType="separate"/>
        </w:r>
        <w:r w:rsidR="00344B9E">
          <w:rPr>
            <w:noProof/>
          </w:rPr>
          <w:t>27</w:t>
        </w:r>
        <w:r>
          <w:rPr>
            <w:noProof/>
          </w:rPr>
          <w:fldChar w:fldCharType="end"/>
        </w:r>
      </w:p>
    </w:sdtContent>
  </w:sdt>
  <w:p w:rsidR="00A04269" w:rsidRDefault="00A04269">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14E" w:rsidRDefault="001D114E">
      <w:r>
        <w:separator/>
      </w:r>
    </w:p>
  </w:footnote>
  <w:footnote w:type="continuationSeparator" w:id="0">
    <w:p w:rsidR="001D114E" w:rsidRDefault="001D1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269" w:rsidRDefault="00A04269">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7D08682E" wp14:editId="4691B694">
              <wp:simplePos x="0" y="0"/>
              <wp:positionH relativeFrom="page">
                <wp:posOffset>4417060</wp:posOffset>
              </wp:positionH>
              <wp:positionV relativeFrom="page">
                <wp:posOffset>450850</wp:posOffset>
              </wp:positionV>
              <wp:extent cx="2247265" cy="180975"/>
              <wp:effectExtent l="0" t="0" r="63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80975"/>
                      </a:xfrm>
                      <a:prstGeom prst="rect">
                        <a:avLst/>
                      </a:prstGeom>
                      <a:noFill/>
                      <a:ln>
                        <a:noFill/>
                      </a:ln>
                    </wps:spPr>
                    <wps:txbx>
                      <w:txbxContent>
                        <w:p w:rsidR="00A04269" w:rsidRDefault="00A04269" w:rsidP="00524D13">
                          <w:pPr>
                            <w:pStyle w:val="BodyText"/>
                            <w:spacing w:before="11"/>
                            <w:ind w:left="20"/>
                          </w:pPr>
                          <w:r>
                            <w:t>J.</w:t>
                          </w:r>
                          <w:r>
                            <w:rPr>
                              <w:spacing w:val="-5"/>
                            </w:rPr>
                            <w:t xml:space="preserve"> </w:t>
                          </w:r>
                          <w:r>
                            <w:t>Agrotek.</w:t>
                          </w:r>
                          <w:r>
                            <w:rPr>
                              <w:spacing w:val="-4"/>
                            </w:rPr>
                            <w:t xml:space="preserve"> </w:t>
                          </w:r>
                          <w:r>
                            <w:t>Trop.</w:t>
                          </w:r>
                          <w:r>
                            <w:rPr>
                              <w:spacing w:val="-2"/>
                            </w:rPr>
                            <w:t xml:space="preserve"> </w:t>
                          </w:r>
                          <w:r>
                            <w:t>12(1): 18 – 28</w:t>
                          </w:r>
                          <w:r>
                            <w:rPr>
                              <w:spacing w:val="-5"/>
                            </w:rPr>
                            <w:t xml:space="preserve"> </w:t>
                          </w:r>
                          <w:r>
                            <w:t>(2023)</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8pt;margin-top:35.5pt;width:176.95pt;height:14.25pt;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" filled="f" stroked="f">
              <v:textbox inset="0,0,0,0">
                <w:txbxContent>
                  <w:p w:rsidR="00A04269" w:rsidRDefault="00A04269" w:rsidP="00524D13">
                    <w:pPr>
                      <w:pStyle w:val="BodyText"/>
                      <w:spacing w:before="11"/>
                      <w:ind w:left="20"/>
                    </w:pPr>
                    <w:r>
                      <w:t>J.</w:t>
                    </w:r>
                    <w:r>
                      <w:rPr>
                        <w:spacing w:val="-5"/>
                      </w:rPr>
                      <w:t xml:space="preserve"> </w:t>
                    </w:r>
                    <w:r>
                      <w:t>Agrotek.</w:t>
                    </w:r>
                    <w:r>
                      <w:rPr>
                        <w:spacing w:val="-4"/>
                      </w:rPr>
                      <w:t xml:space="preserve"> </w:t>
                    </w:r>
                    <w:r>
                      <w:t>Trop.</w:t>
                    </w:r>
                    <w:r>
                      <w:rPr>
                        <w:spacing w:val="-2"/>
                      </w:rPr>
                      <w:t xml:space="preserve"> </w:t>
                    </w:r>
                    <w:r>
                      <w:t>12(1): 18 – 28</w:t>
                    </w:r>
                    <w:r>
                      <w:rPr>
                        <w:spacing w:val="-5"/>
                      </w:rPr>
                      <w:t xml:space="preserve"> </w:t>
                    </w:r>
                    <w:r>
                      <w:t>(2023)</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6FFC7A92" wp14:editId="43F73065">
              <wp:simplePos x="0" y="0"/>
              <wp:positionH relativeFrom="page">
                <wp:posOffset>1116281</wp:posOffset>
              </wp:positionH>
              <wp:positionV relativeFrom="page">
                <wp:posOffset>522514</wp:posOffset>
              </wp:positionV>
              <wp:extent cx="3230088" cy="0"/>
              <wp:effectExtent l="0" t="0" r="279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0088"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id="Straight Connector 13"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7.9pt,41.15pt" to="342.2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">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269" w:rsidRDefault="00A0426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A51A761" wp14:editId="198EF6A1">
              <wp:simplePos x="0" y="0"/>
              <wp:positionH relativeFrom="page">
                <wp:posOffset>4452307</wp:posOffset>
              </wp:positionH>
              <wp:positionV relativeFrom="page">
                <wp:posOffset>450850</wp:posOffset>
              </wp:positionV>
              <wp:extent cx="2236577" cy="180975"/>
              <wp:effectExtent l="0" t="0" r="1143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577" cy="180975"/>
                      </a:xfrm>
                      <a:prstGeom prst="rect">
                        <a:avLst/>
                      </a:prstGeom>
                      <a:noFill/>
                      <a:ln>
                        <a:noFill/>
                      </a:ln>
                    </wps:spPr>
                    <wps:txbx>
                      <w:txbxContent>
                        <w:p w:rsidR="00A04269" w:rsidRDefault="00A04269">
                          <w:pPr>
                            <w:pStyle w:val="BodyText"/>
                            <w:spacing w:before="11"/>
                            <w:ind w:left="20"/>
                          </w:pPr>
                          <w:r>
                            <w:t>J.</w:t>
                          </w:r>
                          <w:r>
                            <w:rPr>
                              <w:spacing w:val="-5"/>
                            </w:rPr>
                            <w:t xml:space="preserve"> </w:t>
                          </w:r>
                          <w:r>
                            <w:t>Agrotek.</w:t>
                          </w:r>
                          <w:r>
                            <w:rPr>
                              <w:spacing w:val="-4"/>
                            </w:rPr>
                            <w:t xml:space="preserve"> </w:t>
                          </w:r>
                          <w:r>
                            <w:t>Trop.</w:t>
                          </w:r>
                          <w:r>
                            <w:rPr>
                              <w:spacing w:val="-2"/>
                            </w:rPr>
                            <w:t xml:space="preserve"> </w:t>
                          </w:r>
                          <w:r>
                            <w:t>12(1): 18 – 28</w:t>
                          </w:r>
                          <w:r>
                            <w:rPr>
                              <w:spacing w:val="-5"/>
                            </w:rPr>
                            <w:t xml:space="preserve"> </w:t>
                          </w:r>
                          <w:r>
                            <w:t>(2023)</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50.6pt;margin-top:35.5pt;width:176.1pt;height:14.25pt;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" filled="f" stroked="f">
              <v:textbox inset="0,0,0,0">
                <w:txbxContent>
                  <w:p w:rsidR="00A04269" w:rsidRDefault="00A04269">
                    <w:pPr>
                      <w:pStyle w:val="BodyText"/>
                      <w:spacing w:before="11"/>
                      <w:ind w:left="20"/>
                    </w:pPr>
                    <w:r>
                      <w:t>J.</w:t>
                    </w:r>
                    <w:r>
                      <w:rPr>
                        <w:spacing w:val="-5"/>
                      </w:rPr>
                      <w:t xml:space="preserve"> </w:t>
                    </w:r>
                    <w:r>
                      <w:t>Agrotek.</w:t>
                    </w:r>
                    <w:r>
                      <w:rPr>
                        <w:spacing w:val="-4"/>
                      </w:rPr>
                      <w:t xml:space="preserve"> </w:t>
                    </w:r>
                    <w:r>
                      <w:t>Trop.</w:t>
                    </w:r>
                    <w:r>
                      <w:rPr>
                        <w:spacing w:val="-2"/>
                      </w:rPr>
                      <w:t xml:space="preserve"> </w:t>
                    </w:r>
                    <w:r>
                      <w:t>12(1): 18 – 28</w:t>
                    </w:r>
                    <w:r>
                      <w:rPr>
                        <w:spacing w:val="-5"/>
                      </w:rPr>
                      <w:t xml:space="preserve"> </w:t>
                    </w:r>
                    <w:r>
                      <w:t>(2023)</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1C982F6B" wp14:editId="155FE6CD">
              <wp:simplePos x="0" y="0"/>
              <wp:positionH relativeFrom="page">
                <wp:posOffset>1092530</wp:posOffset>
              </wp:positionH>
              <wp:positionV relativeFrom="page">
                <wp:posOffset>522514</wp:posOffset>
              </wp:positionV>
              <wp:extent cx="3301340" cy="0"/>
              <wp:effectExtent l="0" t="0" r="1397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1340"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id="Straight Connector 11"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6.05pt,41.15pt" to="346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">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E343C"/>
    <w:multiLevelType w:val="hybridMultilevel"/>
    <w:tmpl w:val="201C1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A05854"/>
    <w:multiLevelType w:val="hybridMultilevel"/>
    <w:tmpl w:val="BE069B92"/>
    <w:lvl w:ilvl="0" w:tplc="F2BCB4E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evenAndOddHeaders/>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85"/>
    <w:rsid w:val="000479A9"/>
    <w:rsid w:val="00073E9F"/>
    <w:rsid w:val="000B3598"/>
    <w:rsid w:val="000E5210"/>
    <w:rsid w:val="001122EB"/>
    <w:rsid w:val="00113A4A"/>
    <w:rsid w:val="00122DCA"/>
    <w:rsid w:val="00124F8A"/>
    <w:rsid w:val="00151C1A"/>
    <w:rsid w:val="001A07BA"/>
    <w:rsid w:val="001A16E0"/>
    <w:rsid w:val="001B189B"/>
    <w:rsid w:val="001D00F9"/>
    <w:rsid w:val="001D114E"/>
    <w:rsid w:val="001D7D17"/>
    <w:rsid w:val="00225EF2"/>
    <w:rsid w:val="002738F8"/>
    <w:rsid w:val="002D369D"/>
    <w:rsid w:val="002D67AC"/>
    <w:rsid w:val="003076C0"/>
    <w:rsid w:val="00344B9E"/>
    <w:rsid w:val="00350707"/>
    <w:rsid w:val="003652F7"/>
    <w:rsid w:val="0039204D"/>
    <w:rsid w:val="003E781B"/>
    <w:rsid w:val="004C03B6"/>
    <w:rsid w:val="004F4DF8"/>
    <w:rsid w:val="00524D13"/>
    <w:rsid w:val="00571696"/>
    <w:rsid w:val="0059749A"/>
    <w:rsid w:val="005C1C69"/>
    <w:rsid w:val="006A1A33"/>
    <w:rsid w:val="006A27F0"/>
    <w:rsid w:val="006C401F"/>
    <w:rsid w:val="00706C90"/>
    <w:rsid w:val="00777C4E"/>
    <w:rsid w:val="007E187D"/>
    <w:rsid w:val="007E6F2D"/>
    <w:rsid w:val="00812082"/>
    <w:rsid w:val="00840B26"/>
    <w:rsid w:val="00871AD9"/>
    <w:rsid w:val="00874F47"/>
    <w:rsid w:val="008B06B7"/>
    <w:rsid w:val="008B0F4C"/>
    <w:rsid w:val="008C727F"/>
    <w:rsid w:val="008F3289"/>
    <w:rsid w:val="00945285"/>
    <w:rsid w:val="00945E02"/>
    <w:rsid w:val="0099563C"/>
    <w:rsid w:val="009964C4"/>
    <w:rsid w:val="009B565A"/>
    <w:rsid w:val="009C2CDE"/>
    <w:rsid w:val="00A04269"/>
    <w:rsid w:val="00A4337F"/>
    <w:rsid w:val="00A87CA0"/>
    <w:rsid w:val="00AB554E"/>
    <w:rsid w:val="00AE62CD"/>
    <w:rsid w:val="00B41011"/>
    <w:rsid w:val="00B46F37"/>
    <w:rsid w:val="00B50AA8"/>
    <w:rsid w:val="00BF7EDA"/>
    <w:rsid w:val="00C063F6"/>
    <w:rsid w:val="00C1537E"/>
    <w:rsid w:val="00C3223B"/>
    <w:rsid w:val="00CA122E"/>
    <w:rsid w:val="00D51CB9"/>
    <w:rsid w:val="00D85116"/>
    <w:rsid w:val="00D86C8E"/>
    <w:rsid w:val="00D87771"/>
    <w:rsid w:val="00E40AE6"/>
    <w:rsid w:val="00E64084"/>
    <w:rsid w:val="00E64F63"/>
    <w:rsid w:val="00EB4501"/>
    <w:rsid w:val="00EB6716"/>
    <w:rsid w:val="00ED642A"/>
    <w:rsid w:val="00F66EB2"/>
    <w:rsid w:val="00F7246C"/>
    <w:rsid w:val="1A325A0A"/>
    <w:rsid w:val="266D7A18"/>
    <w:rsid w:val="28D30187"/>
    <w:rsid w:val="32A01DC4"/>
    <w:rsid w:val="3CE43076"/>
    <w:rsid w:val="5E654AED"/>
    <w:rsid w:val="64C5386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uiPriority w:val="9"/>
    <w:qFormat/>
    <w:pPr>
      <w:ind w:left="266"/>
      <w:jc w:val="center"/>
      <w:outlineLvl w:val="0"/>
    </w:pPr>
    <w:rPr>
      <w:b/>
      <w:bCs/>
    </w:rPr>
  </w:style>
  <w:style w:type="paragraph" w:styleId="Heading3">
    <w:name w:val="heading 3"/>
    <w:basedOn w:val="Normal"/>
    <w:next w:val="Normal"/>
    <w:link w:val="Heading3Char"/>
    <w:uiPriority w:val="9"/>
    <w:semiHidden/>
    <w:unhideWhenUsed/>
    <w:qFormat/>
    <w:rsid w:val="006A27F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zh-CN"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spacing w:line="293" w:lineRule="exact"/>
      <w:ind w:left="266" w:right="294"/>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33" w:lineRule="exact"/>
      <w:jc w:val="center"/>
    </w:pPr>
  </w:style>
  <w:style w:type="character" w:customStyle="1" w:styleId="apple-style-span">
    <w:name w:val="apple-style-span"/>
    <w:basedOn w:val="DefaultParagraphFont"/>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zh-CN" w:eastAsia="zh-CN"/>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C1C69"/>
    <w:rPr>
      <w:rFonts w:ascii="Tahoma" w:hAnsi="Tahoma" w:cs="Tahoma"/>
      <w:sz w:val="16"/>
      <w:szCs w:val="16"/>
    </w:rPr>
  </w:style>
  <w:style w:type="character" w:customStyle="1" w:styleId="BalloonTextChar">
    <w:name w:val="Balloon Text Char"/>
    <w:basedOn w:val="DefaultParagraphFont"/>
    <w:link w:val="BalloonText"/>
    <w:uiPriority w:val="99"/>
    <w:semiHidden/>
    <w:rsid w:val="005C1C69"/>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6A27F0"/>
    <w:rPr>
      <w:rFonts w:asciiTheme="majorHAnsi" w:eastAsiaTheme="majorEastAsia" w:hAnsiTheme="majorHAnsi" w:cstheme="majorBidi"/>
      <w:b/>
      <w:bCs/>
      <w:color w:val="4F81BD" w:themeColor="accent1"/>
      <w:sz w:val="22"/>
      <w:szCs w:val="22"/>
    </w:rPr>
  </w:style>
  <w:style w:type="character" w:customStyle="1" w:styleId="TitleChar">
    <w:name w:val="Title Char"/>
    <w:basedOn w:val="DefaultParagraphFont"/>
    <w:link w:val="Title"/>
    <w:uiPriority w:val="1"/>
    <w:rsid w:val="001D00F9"/>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524D13"/>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uiPriority w:val="9"/>
    <w:qFormat/>
    <w:pPr>
      <w:ind w:left="266"/>
      <w:jc w:val="center"/>
      <w:outlineLvl w:val="0"/>
    </w:pPr>
    <w:rPr>
      <w:b/>
      <w:bCs/>
    </w:rPr>
  </w:style>
  <w:style w:type="paragraph" w:styleId="Heading3">
    <w:name w:val="heading 3"/>
    <w:basedOn w:val="Normal"/>
    <w:next w:val="Normal"/>
    <w:link w:val="Heading3Char"/>
    <w:uiPriority w:val="9"/>
    <w:semiHidden/>
    <w:unhideWhenUsed/>
    <w:qFormat/>
    <w:rsid w:val="006A27F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zh-CN"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spacing w:line="293" w:lineRule="exact"/>
      <w:ind w:left="266" w:right="294"/>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33" w:lineRule="exact"/>
      <w:jc w:val="center"/>
    </w:pPr>
  </w:style>
  <w:style w:type="character" w:customStyle="1" w:styleId="apple-style-span">
    <w:name w:val="apple-style-span"/>
    <w:basedOn w:val="DefaultParagraphFont"/>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zh-CN" w:eastAsia="zh-CN"/>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C1C69"/>
    <w:rPr>
      <w:rFonts w:ascii="Tahoma" w:hAnsi="Tahoma" w:cs="Tahoma"/>
      <w:sz w:val="16"/>
      <w:szCs w:val="16"/>
    </w:rPr>
  </w:style>
  <w:style w:type="character" w:customStyle="1" w:styleId="BalloonTextChar">
    <w:name w:val="Balloon Text Char"/>
    <w:basedOn w:val="DefaultParagraphFont"/>
    <w:link w:val="BalloonText"/>
    <w:uiPriority w:val="99"/>
    <w:semiHidden/>
    <w:rsid w:val="005C1C69"/>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6A27F0"/>
    <w:rPr>
      <w:rFonts w:asciiTheme="majorHAnsi" w:eastAsiaTheme="majorEastAsia" w:hAnsiTheme="majorHAnsi" w:cstheme="majorBidi"/>
      <w:b/>
      <w:bCs/>
      <w:color w:val="4F81BD" w:themeColor="accent1"/>
      <w:sz w:val="22"/>
      <w:szCs w:val="22"/>
    </w:rPr>
  </w:style>
  <w:style w:type="character" w:customStyle="1" w:styleId="TitleChar">
    <w:name w:val="Title Char"/>
    <w:basedOn w:val="DefaultParagraphFont"/>
    <w:link w:val="Title"/>
    <w:uiPriority w:val="1"/>
    <w:rsid w:val="001D00F9"/>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524D13"/>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97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kngrh@gmail.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867AE-E0F3-49E2-B16D-4FAC0FED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4282</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nursianilubis</cp:lastModifiedBy>
  <cp:revision>5</cp:revision>
  <cp:lastPrinted>2022-12-19T10:13:00Z</cp:lastPrinted>
  <dcterms:created xsi:type="dcterms:W3CDTF">2024-02-05T15:16:00Z</dcterms:created>
  <dcterms:modified xsi:type="dcterms:W3CDTF">2024-02-19T08:36:00Z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2022-06-04T00:00:00Z</vt:filetime>
  </property>
  <property fmtid="{D5CDD505-2E9C-101B-9397-08002B2CF9AE}" pid="3" name="Creator">
    <vt:lpwstr>Microsoft® Word 2010</vt:lpwstr>
  </property>
  <property fmtid="{D5CDD505-2E9C-101B-9397-08002B2CF9AE}" pid="4" name="LastSaved">
    <vt:filetime>2022-06-18T00:00:00Z</vt:filetime>
  </property>
  <property fmtid="{D5CDD505-2E9C-101B-9397-08002B2CF9AE}" pid="5" name="KSOProductBuildVer">
    <vt:lpwstr>1033-11.2.0.11417</vt:lpwstr>
  </property>
  <property fmtid="{D5CDD505-2E9C-101B-9397-08002B2CF9AE}" pid="6" name="ICV">
    <vt:lpwstr>0A4BC2536C8744E396C5975D9D7FC1D4</vt:lpwstr>
  </property>
</Properties>
</file>